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1" w:firstLineChars="2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采购作业计划</w:t>
      </w: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202</w:t>
      </w:r>
      <w:r>
        <w:rPr>
          <w:rFonts w:hint="default"/>
          <w:sz w:val="24"/>
          <w:szCs w:val="32"/>
        </w:rPr>
        <w:t>3</w:t>
      </w:r>
      <w:r>
        <w:rPr>
          <w:rFonts w:hint="eastAsia"/>
          <w:sz w:val="24"/>
          <w:szCs w:val="32"/>
        </w:rPr>
        <w:t>年</w:t>
      </w:r>
      <w:r>
        <w:rPr>
          <w:rFonts w:hint="default"/>
          <w:sz w:val="24"/>
          <w:szCs w:val="32"/>
        </w:rPr>
        <w:t>2</w:t>
      </w:r>
      <w:r>
        <w:rPr>
          <w:rFonts w:hint="eastAsia"/>
          <w:sz w:val="24"/>
          <w:szCs w:val="32"/>
        </w:rPr>
        <w:t>月</w:t>
      </w:r>
      <w:r>
        <w:rPr>
          <w:sz w:val="24"/>
          <w:szCs w:val="32"/>
        </w:rPr>
        <w:t>20</w:t>
      </w:r>
      <w:r>
        <w:rPr>
          <w:rFonts w:hint="eastAsia"/>
          <w:sz w:val="24"/>
          <w:szCs w:val="32"/>
        </w:rPr>
        <w:t>日，津莱制造有限公司（以下简称：公司）收到蓝海集团发来的订单，具体内容如下：</w:t>
      </w:r>
    </w:p>
    <w:tbl>
      <w:tblPr>
        <w:tblStyle w:val="6"/>
        <w:tblW w:w="51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300"/>
        <w:gridCol w:w="1470"/>
        <w:gridCol w:w="1470"/>
        <w:gridCol w:w="1643"/>
        <w:gridCol w:w="2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66" w:type="pc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商品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名称</w:t>
            </w:r>
          </w:p>
        </w:tc>
        <w:tc>
          <w:tcPr>
            <w:tcW w:w="840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  价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（元/件）</w:t>
            </w:r>
          </w:p>
        </w:tc>
        <w:tc>
          <w:tcPr>
            <w:tcW w:w="840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重量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（千克/件）</w:t>
            </w:r>
          </w:p>
        </w:tc>
        <w:tc>
          <w:tcPr>
            <w:tcW w:w="939" w:type="pc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订购数量（件）</w:t>
            </w:r>
          </w:p>
        </w:tc>
        <w:tc>
          <w:tcPr>
            <w:tcW w:w="1172" w:type="pc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计划交货日期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2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43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A产品</w:t>
            </w:r>
          </w:p>
        </w:tc>
        <w:tc>
          <w:tcPr>
            <w:tcW w:w="84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36</w:t>
            </w:r>
            <w:r>
              <w:rPr>
                <w:rFonts w:hint="eastAsia" w:ascii="宋体" w:hAnsi="宋体" w:cs="宋体"/>
                <w:sz w:val="24"/>
              </w:rPr>
              <w:t xml:space="preserve">0 </w:t>
            </w:r>
          </w:p>
        </w:tc>
        <w:tc>
          <w:tcPr>
            <w:tcW w:w="84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8.</w:t>
            </w: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939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1500</w:t>
            </w:r>
          </w:p>
        </w:tc>
        <w:tc>
          <w:tcPr>
            <w:tcW w:w="1172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202</w:t>
            </w:r>
            <w:r>
              <w:rPr>
                <w:rFonts w:hint="default"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hint="default"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 w:cs="宋体"/>
                <w:sz w:val="24"/>
              </w:rPr>
              <w:t>15</w:t>
            </w:r>
            <w:r>
              <w:rPr>
                <w:rFonts w:hint="eastAsia" w:ascii="宋体" w:hAnsi="宋体" w:cs="宋体"/>
                <w:sz w:val="24"/>
              </w:rPr>
              <w:t>日上午8时</w:t>
            </w:r>
            <w:r>
              <w:rPr>
                <w:rFonts w:ascii="宋体" w:hAnsi="宋体" w:cs="宋体"/>
                <w:sz w:val="24"/>
              </w:rPr>
              <w:t>整</w:t>
            </w:r>
          </w:p>
        </w:tc>
      </w:tr>
    </w:tbl>
    <w:p>
      <w:pPr>
        <w:widowControl/>
        <w:shd w:val="clear" w:color="auto" w:fill="FFFFFF"/>
        <w:spacing w:after="100" w:afterAutospacing="1"/>
        <w:jc w:val="center"/>
        <w:rPr>
          <w:rFonts w:ascii="宋体" w:hAnsi="宋体" w:cs="宋体"/>
        </w:rPr>
      </w:pPr>
      <w:r>
        <w:drawing>
          <wp:inline distT="0" distB="0" distL="0" distR="0">
            <wp:extent cx="2640330" cy="1521460"/>
            <wp:effectExtent l="0" t="0" r="762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96167" cy="155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生产1个产品A需要1个零件B和1个零件C，生产1个零件B需要1个原材料D和</w:t>
      </w:r>
      <w:r>
        <w:rPr>
          <w:sz w:val="24"/>
          <w:szCs w:val="32"/>
        </w:rPr>
        <w:t>2</w:t>
      </w:r>
      <w:r>
        <w:rPr>
          <w:rFonts w:hint="eastAsia"/>
          <w:sz w:val="24"/>
          <w:szCs w:val="32"/>
        </w:rPr>
        <w:t>个原材料E，生产1个零件C需要2个原材料D和1个原材料F。</w:t>
      </w: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原材料具体明细如下表：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1227"/>
        <w:gridCol w:w="2298"/>
        <w:gridCol w:w="1830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4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序号</w:t>
            </w: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原材料</w:t>
            </w:r>
          </w:p>
        </w:tc>
        <w:tc>
          <w:tcPr>
            <w:tcW w:w="229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零售单价</w:t>
            </w:r>
            <w:r>
              <w:rPr>
                <w:rFonts w:hint="eastAsia" w:ascii="宋体" w:hAnsi="宋体" w:cs="宋体"/>
                <w:kern w:val="0"/>
                <w:sz w:val="24"/>
              </w:rPr>
              <w:t>（元/件）</w:t>
            </w:r>
          </w:p>
        </w:tc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重量</w:t>
            </w:r>
            <w:r>
              <w:rPr>
                <w:rFonts w:hint="eastAsia" w:ascii="宋体" w:hAnsi="宋体" w:cs="宋体"/>
                <w:kern w:val="0"/>
                <w:sz w:val="24"/>
              </w:rPr>
              <w:t>（千克/件）</w:t>
            </w:r>
          </w:p>
        </w:tc>
        <w:tc>
          <w:tcPr>
            <w:tcW w:w="201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订货提前期</w:t>
            </w:r>
          </w:p>
        </w:tc>
      </w:tr>
      <w:tr>
        <w:tc>
          <w:tcPr>
            <w:tcW w:w="114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</w:t>
            </w: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D</w:t>
            </w:r>
          </w:p>
        </w:tc>
        <w:tc>
          <w:tcPr>
            <w:tcW w:w="229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18</w:t>
            </w:r>
          </w:p>
        </w:tc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2.5</w:t>
            </w:r>
          </w:p>
        </w:tc>
        <w:tc>
          <w:tcPr>
            <w:tcW w:w="201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  <w:r>
              <w:rPr>
                <w:rFonts w:hint="eastAsia"/>
                <w:sz w:val="24"/>
                <w:szCs w:val="32"/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4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</w:t>
            </w: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E</w:t>
            </w:r>
          </w:p>
        </w:tc>
        <w:tc>
          <w:tcPr>
            <w:tcW w:w="229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30</w:t>
            </w:r>
          </w:p>
        </w:tc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4</w:t>
            </w:r>
          </w:p>
        </w:tc>
        <w:tc>
          <w:tcPr>
            <w:tcW w:w="201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3</w:t>
            </w:r>
            <w:r>
              <w:rPr>
                <w:rFonts w:hint="eastAsia"/>
                <w:sz w:val="24"/>
                <w:szCs w:val="32"/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4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3</w:t>
            </w: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F</w:t>
            </w:r>
          </w:p>
        </w:tc>
        <w:tc>
          <w:tcPr>
            <w:tcW w:w="229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24</w:t>
            </w:r>
          </w:p>
        </w:tc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3</w:t>
            </w:r>
          </w:p>
        </w:tc>
        <w:tc>
          <w:tcPr>
            <w:tcW w:w="201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2</w:t>
            </w:r>
            <w:r>
              <w:rPr>
                <w:rFonts w:hint="eastAsia"/>
                <w:sz w:val="24"/>
                <w:szCs w:val="32"/>
              </w:rPr>
              <w:t>天</w:t>
            </w:r>
          </w:p>
        </w:tc>
      </w:tr>
    </w:tbl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公司在收到订单当天</w:t>
      </w:r>
      <w:r>
        <w:rPr>
          <w:sz w:val="24"/>
          <w:szCs w:val="32"/>
        </w:rPr>
        <w:t>的</w:t>
      </w:r>
      <w:r>
        <w:rPr>
          <w:rFonts w:hint="eastAsia"/>
          <w:sz w:val="24"/>
          <w:szCs w:val="32"/>
        </w:rPr>
        <w:t>24时，库存</w:t>
      </w:r>
      <w:r>
        <w:rPr>
          <w:sz w:val="24"/>
          <w:szCs w:val="32"/>
        </w:rPr>
        <w:t>中有1200</w:t>
      </w:r>
      <w:r>
        <w:rPr>
          <w:rFonts w:hint="eastAsia"/>
          <w:sz w:val="24"/>
          <w:szCs w:val="32"/>
        </w:rPr>
        <w:t>件原材料D</w:t>
      </w:r>
      <w:r>
        <w:rPr>
          <w:sz w:val="24"/>
          <w:szCs w:val="32"/>
        </w:rPr>
        <w:t>、900</w:t>
      </w:r>
      <w:r>
        <w:rPr>
          <w:rFonts w:hint="eastAsia"/>
          <w:sz w:val="24"/>
          <w:szCs w:val="32"/>
        </w:rPr>
        <w:t>件原材料E</w:t>
      </w:r>
      <w:r>
        <w:rPr>
          <w:sz w:val="24"/>
          <w:szCs w:val="32"/>
        </w:rPr>
        <w:t>、600</w:t>
      </w:r>
      <w:r>
        <w:rPr>
          <w:rFonts w:hint="eastAsia"/>
          <w:sz w:val="24"/>
          <w:szCs w:val="32"/>
        </w:rPr>
        <w:t>件原材料F用于</w:t>
      </w:r>
      <w:r>
        <w:rPr>
          <w:sz w:val="24"/>
          <w:szCs w:val="32"/>
        </w:rPr>
        <w:t>周转，但</w:t>
      </w:r>
      <w:r>
        <w:rPr>
          <w:rFonts w:hint="eastAsia"/>
          <w:sz w:val="24"/>
          <w:szCs w:val="32"/>
        </w:rPr>
        <w:t>并无A产品及其所需零件的库存。</w:t>
      </w: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公司根据</w:t>
      </w:r>
      <w:r>
        <w:rPr>
          <w:rFonts w:hint="default"/>
          <w:sz w:val="24"/>
          <w:szCs w:val="32"/>
        </w:rPr>
        <w:t>4</w:t>
      </w:r>
      <w:bookmarkStart w:id="0" w:name="_GoBack"/>
      <w:bookmarkEnd w:id="0"/>
      <w:r>
        <w:rPr>
          <w:rFonts w:hint="eastAsia"/>
          <w:sz w:val="24"/>
          <w:szCs w:val="32"/>
        </w:rPr>
        <w:t>月</w:t>
      </w:r>
      <w:r>
        <w:rPr>
          <w:sz w:val="24"/>
          <w:szCs w:val="32"/>
        </w:rPr>
        <w:t>15</w:t>
      </w:r>
      <w:r>
        <w:rPr>
          <w:rFonts w:hint="eastAsia"/>
          <w:sz w:val="24"/>
          <w:szCs w:val="32"/>
        </w:rPr>
        <w:t>日上午8时</w:t>
      </w:r>
      <w:r>
        <w:rPr>
          <w:sz w:val="24"/>
          <w:szCs w:val="32"/>
        </w:rPr>
        <w:t>整</w:t>
      </w:r>
      <w:r>
        <w:rPr>
          <w:rFonts w:hint="eastAsia"/>
          <w:sz w:val="24"/>
          <w:szCs w:val="32"/>
        </w:rPr>
        <w:t>交货</w:t>
      </w:r>
      <w:r>
        <w:rPr>
          <w:sz w:val="24"/>
          <w:szCs w:val="32"/>
        </w:rPr>
        <w:t>的最后期限</w:t>
      </w:r>
      <w:r>
        <w:rPr>
          <w:rFonts w:hint="eastAsia"/>
          <w:sz w:val="24"/>
          <w:szCs w:val="32"/>
        </w:rPr>
        <w:t>制定</w:t>
      </w:r>
      <w:r>
        <w:rPr>
          <w:sz w:val="24"/>
          <w:szCs w:val="32"/>
        </w:rPr>
        <w:t>相应的生产采购计划，</w:t>
      </w:r>
      <w:r>
        <w:rPr>
          <w:rFonts w:hint="eastAsia"/>
          <w:sz w:val="24"/>
          <w:szCs w:val="32"/>
        </w:rPr>
        <w:t>即在收到订单后的某天可利用原有库存原材料开始同步</w:t>
      </w:r>
      <w:r>
        <w:rPr>
          <w:sz w:val="24"/>
          <w:szCs w:val="32"/>
        </w:rPr>
        <w:t>不停歇</w:t>
      </w:r>
      <w:r>
        <w:rPr>
          <w:rFonts w:hint="eastAsia"/>
          <w:sz w:val="24"/>
          <w:szCs w:val="32"/>
        </w:rPr>
        <w:t>地最大化生产各种所需零件，生产零件的次日，必须对产品A进行合理的生产。在保证原材料供应充足的前提下，产品</w:t>
      </w:r>
      <w:r>
        <w:rPr>
          <w:sz w:val="24"/>
          <w:szCs w:val="32"/>
        </w:rPr>
        <w:t>A</w:t>
      </w:r>
      <w:r>
        <w:rPr>
          <w:rFonts w:hint="eastAsia"/>
          <w:sz w:val="24"/>
          <w:szCs w:val="32"/>
        </w:rPr>
        <w:t>的产能为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00件/天，零件B的产能为</w:t>
      </w:r>
      <w:r>
        <w:rPr>
          <w:sz w:val="24"/>
          <w:szCs w:val="32"/>
        </w:rPr>
        <w:t>105</w:t>
      </w:r>
      <w:r>
        <w:rPr>
          <w:rFonts w:hint="eastAsia"/>
          <w:sz w:val="24"/>
          <w:szCs w:val="32"/>
        </w:rPr>
        <w:t>件/天，零件C的产能为1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0件/天。</w:t>
      </w: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注：①为简化计算，暂不考虑生产过程中各零件的存货成本；</w:t>
      </w:r>
    </w:p>
    <w:p>
      <w:pPr>
        <w:spacing w:line="360" w:lineRule="auto"/>
        <w:ind w:firstLine="960" w:firstLineChars="400"/>
        <w:rPr>
          <w:sz w:val="24"/>
          <w:szCs w:val="32"/>
        </w:rPr>
      </w:pPr>
      <w:r>
        <w:rPr>
          <w:rFonts w:hint="eastAsia"/>
          <w:sz w:val="24"/>
          <w:szCs w:val="32"/>
        </w:rPr>
        <w:t>②假设不同生产阶段内的生产速度是均匀的；</w:t>
      </w:r>
    </w:p>
    <w:p>
      <w:pPr>
        <w:spacing w:line="360" w:lineRule="auto"/>
        <w:ind w:firstLine="960" w:firstLineChars="400"/>
        <w:rPr>
          <w:sz w:val="24"/>
          <w:szCs w:val="32"/>
        </w:rPr>
      </w:pPr>
      <w:r>
        <w:rPr>
          <w:rFonts w:hint="eastAsia"/>
          <w:sz w:val="24"/>
          <w:szCs w:val="32"/>
        </w:rPr>
        <w:t>③公司为轮班作息制，每天生产时间为：每天8:00—12：00、13:00—17:00、18:00—22:00（包括周六、周日）；</w:t>
      </w:r>
    </w:p>
    <w:p>
      <w:pPr>
        <w:spacing w:line="360" w:lineRule="auto"/>
        <w:ind w:firstLine="960" w:firstLineChars="400"/>
        <w:rPr>
          <w:sz w:val="24"/>
          <w:szCs w:val="32"/>
        </w:rPr>
      </w:pPr>
      <w:r>
        <w:rPr>
          <w:rFonts w:hint="eastAsia"/>
          <w:sz w:val="24"/>
          <w:szCs w:val="32"/>
        </w:rPr>
        <w:t>④运输时间界定：当日8:00—22:00为一个运输日；</w:t>
      </w:r>
    </w:p>
    <w:p>
      <w:pPr>
        <w:spacing w:line="360" w:lineRule="auto"/>
        <w:ind w:firstLine="960" w:firstLineChars="400"/>
        <w:rPr>
          <w:sz w:val="24"/>
          <w:szCs w:val="32"/>
        </w:rPr>
      </w:pPr>
      <w:r>
        <w:rPr>
          <w:rFonts w:hint="eastAsia"/>
          <w:sz w:val="24"/>
          <w:szCs w:val="32"/>
        </w:rPr>
        <w:t>⑤产品A运输在途时间为2天；</w:t>
      </w:r>
    </w:p>
    <w:p>
      <w:pPr>
        <w:spacing w:line="360" w:lineRule="auto"/>
        <w:ind w:firstLine="960" w:firstLineChars="400"/>
        <w:rPr>
          <w:sz w:val="24"/>
          <w:szCs w:val="32"/>
        </w:rPr>
      </w:pPr>
      <w:r>
        <w:rPr>
          <w:rFonts w:hint="eastAsia"/>
          <w:sz w:val="24"/>
          <w:szCs w:val="32"/>
        </w:rPr>
        <w:t>⑥设原材料订单发出时间为订货日8:00，到货时间为送达日</w:t>
      </w:r>
      <w:r>
        <w:rPr>
          <w:sz w:val="24"/>
          <w:szCs w:val="32"/>
        </w:rPr>
        <w:t>22</w:t>
      </w:r>
      <w:r>
        <w:rPr>
          <w:rFonts w:hint="eastAsia"/>
          <w:sz w:val="24"/>
          <w:szCs w:val="32"/>
        </w:rPr>
        <w:t>:00。</w:t>
      </w:r>
    </w:p>
    <w:p>
      <w:pPr>
        <w:spacing w:line="360" w:lineRule="auto"/>
        <w:ind w:firstLine="960" w:firstLineChars="400"/>
        <w:rPr>
          <w:sz w:val="24"/>
          <w:szCs w:val="32"/>
        </w:rPr>
      </w:pP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1.为提高公司抗风险能力，提升库存管理水平，公司决定采用“订货点”策略科学管理库存。通过测算得到原材料D、E、F的年保管费率分别为</w:t>
      </w:r>
      <w:r>
        <w:rPr>
          <w:sz w:val="24"/>
          <w:szCs w:val="32"/>
        </w:rPr>
        <w:t>10</w:t>
      </w:r>
      <w:r>
        <w:rPr>
          <w:rFonts w:hint="eastAsia"/>
          <w:sz w:val="24"/>
          <w:szCs w:val="32"/>
        </w:rPr>
        <w:t>%、</w:t>
      </w:r>
      <w:r>
        <w:rPr>
          <w:sz w:val="24"/>
          <w:szCs w:val="32"/>
        </w:rPr>
        <w:t>15</w:t>
      </w:r>
      <w:r>
        <w:rPr>
          <w:rFonts w:hint="eastAsia"/>
          <w:sz w:val="24"/>
          <w:szCs w:val="32"/>
        </w:rPr>
        <w:t>%和12%，订货成本分别为</w:t>
      </w:r>
      <w:r>
        <w:rPr>
          <w:sz w:val="24"/>
          <w:szCs w:val="32"/>
        </w:rPr>
        <w:t>25</w:t>
      </w:r>
      <w:r>
        <w:rPr>
          <w:rFonts w:hint="eastAsia"/>
          <w:sz w:val="24"/>
          <w:szCs w:val="32"/>
        </w:rPr>
        <w:t>元/次、</w:t>
      </w:r>
      <w:r>
        <w:rPr>
          <w:sz w:val="24"/>
          <w:szCs w:val="32"/>
        </w:rPr>
        <w:t>5</w:t>
      </w:r>
      <w:r>
        <w:rPr>
          <w:rFonts w:hint="eastAsia"/>
          <w:sz w:val="24"/>
          <w:szCs w:val="32"/>
        </w:rPr>
        <w:t>5元/次、</w:t>
      </w:r>
      <w:r>
        <w:rPr>
          <w:sz w:val="24"/>
          <w:szCs w:val="32"/>
        </w:rPr>
        <w:t>40</w:t>
      </w:r>
      <w:r>
        <w:rPr>
          <w:rFonts w:hint="eastAsia"/>
          <w:sz w:val="24"/>
          <w:szCs w:val="32"/>
        </w:rPr>
        <w:t>元/次。通过库存分析，公司确定原材料D、E、F的安全库存分别为</w:t>
      </w:r>
      <w:r>
        <w:rPr>
          <w:sz w:val="24"/>
          <w:szCs w:val="32"/>
        </w:rPr>
        <w:t>210</w:t>
      </w:r>
      <w:r>
        <w:rPr>
          <w:rFonts w:hint="eastAsia"/>
          <w:sz w:val="24"/>
          <w:szCs w:val="32"/>
        </w:rPr>
        <w:t>件、</w:t>
      </w:r>
      <w:r>
        <w:rPr>
          <w:sz w:val="24"/>
          <w:szCs w:val="32"/>
        </w:rPr>
        <w:t>190</w:t>
      </w:r>
      <w:r>
        <w:rPr>
          <w:rFonts w:hint="eastAsia"/>
          <w:sz w:val="24"/>
          <w:szCs w:val="32"/>
        </w:rPr>
        <w:t>件和</w:t>
      </w:r>
      <w:r>
        <w:rPr>
          <w:sz w:val="24"/>
          <w:szCs w:val="32"/>
        </w:rPr>
        <w:t>150</w:t>
      </w:r>
      <w:r>
        <w:rPr>
          <w:rFonts w:hint="eastAsia"/>
          <w:sz w:val="24"/>
          <w:szCs w:val="32"/>
        </w:rPr>
        <w:t>件。</w:t>
      </w: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请根据历史数据采用移动加权平均法（最近三个周期，年度由远到近所占权重分别为0.2、0.3、0.5），预测出202</w:t>
      </w:r>
      <w:r>
        <w:rPr>
          <w:rFonts w:hint="default"/>
          <w:sz w:val="24"/>
          <w:szCs w:val="32"/>
        </w:rPr>
        <w:t>3</w:t>
      </w:r>
      <w:r>
        <w:rPr>
          <w:rFonts w:hint="eastAsia"/>
          <w:sz w:val="24"/>
          <w:szCs w:val="32"/>
        </w:rPr>
        <w:t>年产品A的需求量填入下表。</w:t>
      </w: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同时，原材料</w:t>
      </w:r>
      <w:r>
        <w:rPr>
          <w:sz w:val="24"/>
          <w:szCs w:val="32"/>
        </w:rPr>
        <w:t>供应商</w:t>
      </w:r>
      <w:r>
        <w:rPr>
          <w:rFonts w:hint="eastAsia"/>
          <w:sz w:val="24"/>
          <w:szCs w:val="32"/>
        </w:rPr>
        <w:t>针对</w:t>
      </w:r>
      <w:r>
        <w:rPr>
          <w:sz w:val="24"/>
          <w:szCs w:val="32"/>
        </w:rPr>
        <w:t>原材料</w:t>
      </w:r>
      <w:r>
        <w:rPr>
          <w:rFonts w:hint="eastAsia"/>
          <w:sz w:val="24"/>
          <w:szCs w:val="32"/>
        </w:rPr>
        <w:t>F给出一定</w:t>
      </w:r>
      <w:r>
        <w:rPr>
          <w:sz w:val="24"/>
          <w:szCs w:val="32"/>
        </w:rPr>
        <w:t>的数量折扣</w:t>
      </w:r>
      <w:r>
        <w:rPr>
          <w:rFonts w:hint="eastAsia"/>
          <w:sz w:val="24"/>
          <w:szCs w:val="32"/>
        </w:rPr>
        <w:t>：原材料F的</w:t>
      </w:r>
      <w:r>
        <w:rPr>
          <w:sz w:val="24"/>
          <w:szCs w:val="32"/>
        </w:rPr>
        <w:t>订购数量</w:t>
      </w:r>
      <w:r>
        <w:rPr>
          <w:rFonts w:hint="eastAsia"/>
          <w:sz w:val="24"/>
          <w:szCs w:val="32"/>
        </w:rPr>
        <w:t>在1-</w:t>
      </w:r>
      <w:r>
        <w:rPr>
          <w:sz w:val="24"/>
          <w:szCs w:val="32"/>
        </w:rPr>
        <w:t>499</w:t>
      </w:r>
      <w:r>
        <w:rPr>
          <w:rFonts w:hint="eastAsia"/>
          <w:sz w:val="24"/>
          <w:szCs w:val="32"/>
        </w:rPr>
        <w:t>件之间</w:t>
      </w:r>
      <w:r>
        <w:rPr>
          <w:sz w:val="24"/>
          <w:szCs w:val="32"/>
        </w:rPr>
        <w:t>时</w:t>
      </w:r>
      <w:r>
        <w:rPr>
          <w:rFonts w:hint="eastAsia"/>
          <w:sz w:val="24"/>
          <w:szCs w:val="32"/>
        </w:rPr>
        <w:t>（包含</w:t>
      </w:r>
      <w:r>
        <w:rPr>
          <w:sz w:val="24"/>
          <w:szCs w:val="32"/>
        </w:rPr>
        <w:t>端点值</w:t>
      </w:r>
      <w:r>
        <w:rPr>
          <w:rFonts w:hint="eastAsia"/>
          <w:sz w:val="24"/>
          <w:szCs w:val="32"/>
        </w:rPr>
        <w:t>）</w:t>
      </w:r>
      <w:r>
        <w:rPr>
          <w:sz w:val="24"/>
          <w:szCs w:val="32"/>
        </w:rPr>
        <w:t>，</w:t>
      </w:r>
      <w:r>
        <w:rPr>
          <w:rFonts w:hint="eastAsia"/>
          <w:sz w:val="24"/>
          <w:szCs w:val="32"/>
        </w:rPr>
        <w:t>每件24元</w:t>
      </w:r>
      <w:r>
        <w:rPr>
          <w:sz w:val="24"/>
          <w:szCs w:val="32"/>
        </w:rPr>
        <w:t>；订购数量</w:t>
      </w:r>
      <w:r>
        <w:rPr>
          <w:rFonts w:hint="eastAsia"/>
          <w:sz w:val="24"/>
          <w:szCs w:val="32"/>
        </w:rPr>
        <w:t>在</w:t>
      </w:r>
      <w:r>
        <w:rPr>
          <w:sz w:val="24"/>
          <w:szCs w:val="32"/>
        </w:rPr>
        <w:t>500</w:t>
      </w:r>
      <w:r>
        <w:rPr>
          <w:rFonts w:hint="eastAsia"/>
          <w:sz w:val="24"/>
          <w:szCs w:val="32"/>
        </w:rPr>
        <w:t>-</w:t>
      </w:r>
      <w:r>
        <w:rPr>
          <w:sz w:val="24"/>
          <w:szCs w:val="32"/>
        </w:rPr>
        <w:t>999</w:t>
      </w:r>
      <w:r>
        <w:rPr>
          <w:rFonts w:hint="eastAsia"/>
          <w:sz w:val="24"/>
          <w:szCs w:val="32"/>
        </w:rPr>
        <w:t>件之间</w:t>
      </w:r>
      <w:r>
        <w:rPr>
          <w:sz w:val="24"/>
          <w:szCs w:val="32"/>
        </w:rPr>
        <w:t>时</w:t>
      </w:r>
      <w:r>
        <w:rPr>
          <w:rFonts w:hint="eastAsia"/>
          <w:sz w:val="24"/>
          <w:szCs w:val="32"/>
        </w:rPr>
        <w:t>（包含</w:t>
      </w:r>
      <w:r>
        <w:rPr>
          <w:sz w:val="24"/>
          <w:szCs w:val="32"/>
        </w:rPr>
        <w:t>端点值</w:t>
      </w:r>
      <w:r>
        <w:rPr>
          <w:rFonts w:hint="eastAsia"/>
          <w:sz w:val="24"/>
          <w:szCs w:val="32"/>
        </w:rPr>
        <w:t>）</w:t>
      </w:r>
      <w:r>
        <w:rPr>
          <w:sz w:val="24"/>
          <w:szCs w:val="32"/>
        </w:rPr>
        <w:t>，</w:t>
      </w:r>
      <w:r>
        <w:rPr>
          <w:rFonts w:hint="eastAsia"/>
          <w:sz w:val="24"/>
          <w:szCs w:val="32"/>
        </w:rPr>
        <w:t>每件</w:t>
      </w:r>
      <w:r>
        <w:rPr>
          <w:sz w:val="24"/>
          <w:szCs w:val="32"/>
        </w:rPr>
        <w:t>22</w:t>
      </w:r>
      <w:r>
        <w:rPr>
          <w:rFonts w:hint="eastAsia"/>
          <w:sz w:val="24"/>
          <w:szCs w:val="32"/>
        </w:rPr>
        <w:t>元</w:t>
      </w:r>
      <w:r>
        <w:rPr>
          <w:sz w:val="24"/>
          <w:szCs w:val="32"/>
        </w:rPr>
        <w:t>；订购数量</w:t>
      </w:r>
      <w:r>
        <w:rPr>
          <w:rFonts w:hint="eastAsia"/>
          <w:sz w:val="24"/>
          <w:szCs w:val="32"/>
        </w:rPr>
        <w:t>在</w:t>
      </w:r>
      <w:r>
        <w:rPr>
          <w:sz w:val="24"/>
          <w:szCs w:val="32"/>
        </w:rPr>
        <w:t>1000</w:t>
      </w:r>
      <w:r>
        <w:rPr>
          <w:rFonts w:hint="eastAsia"/>
          <w:sz w:val="24"/>
          <w:szCs w:val="32"/>
        </w:rPr>
        <w:t>件及其以上</w:t>
      </w:r>
      <w:r>
        <w:rPr>
          <w:sz w:val="24"/>
          <w:szCs w:val="32"/>
        </w:rPr>
        <w:t>时，</w:t>
      </w:r>
      <w:r>
        <w:rPr>
          <w:rFonts w:hint="eastAsia"/>
          <w:sz w:val="24"/>
          <w:szCs w:val="32"/>
        </w:rPr>
        <w:t>每件</w:t>
      </w:r>
      <w:r>
        <w:rPr>
          <w:sz w:val="24"/>
          <w:szCs w:val="32"/>
        </w:rPr>
        <w:t>20</w:t>
      </w:r>
      <w:r>
        <w:rPr>
          <w:rFonts w:hint="eastAsia"/>
          <w:sz w:val="24"/>
          <w:szCs w:val="32"/>
        </w:rPr>
        <w:t>元。请运用定量订货法计算202</w:t>
      </w:r>
      <w:r>
        <w:rPr>
          <w:rFonts w:hint="default"/>
          <w:sz w:val="24"/>
          <w:szCs w:val="32"/>
        </w:rPr>
        <w:t>3</w:t>
      </w:r>
      <w:r>
        <w:rPr>
          <w:rFonts w:hint="eastAsia"/>
          <w:sz w:val="24"/>
          <w:szCs w:val="32"/>
        </w:rPr>
        <w:t>年原材料F的经济订货批量，</w:t>
      </w:r>
      <w:r>
        <w:rPr>
          <w:sz w:val="24"/>
          <w:szCs w:val="32"/>
        </w:rPr>
        <w:t>并</w:t>
      </w:r>
      <w:r>
        <w:rPr>
          <w:rFonts w:hint="eastAsia"/>
          <w:sz w:val="24"/>
          <w:szCs w:val="32"/>
        </w:rPr>
        <w:t>确定202</w:t>
      </w:r>
      <w:r>
        <w:rPr>
          <w:rFonts w:hint="default"/>
          <w:sz w:val="24"/>
          <w:szCs w:val="32"/>
        </w:rPr>
        <w:t>3</w:t>
      </w:r>
      <w:r>
        <w:rPr>
          <w:rFonts w:hint="eastAsia"/>
          <w:sz w:val="24"/>
          <w:szCs w:val="32"/>
        </w:rPr>
        <w:t>年原材料F的订货点。</w:t>
      </w: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注：①本题中经济订货批量和订货点将</w:t>
      </w:r>
      <w:r>
        <w:rPr>
          <w:sz w:val="24"/>
          <w:szCs w:val="32"/>
        </w:rPr>
        <w:t>用于第</w:t>
      </w:r>
      <w:r>
        <w:rPr>
          <w:rFonts w:hint="eastAsia"/>
          <w:sz w:val="24"/>
          <w:szCs w:val="32"/>
        </w:rPr>
        <w:t>2</w:t>
      </w:r>
      <w:r>
        <w:rPr>
          <w:sz w:val="24"/>
          <w:szCs w:val="32"/>
        </w:rPr>
        <w:t>问</w:t>
      </w:r>
      <w:r>
        <w:rPr>
          <w:rFonts w:hint="eastAsia"/>
          <w:sz w:val="24"/>
          <w:szCs w:val="32"/>
        </w:rPr>
        <w:t>计划表</w:t>
      </w:r>
      <w:r>
        <w:rPr>
          <w:sz w:val="24"/>
          <w:szCs w:val="32"/>
        </w:rPr>
        <w:t>的</w:t>
      </w:r>
      <w:r>
        <w:rPr>
          <w:rFonts w:hint="eastAsia"/>
          <w:sz w:val="24"/>
          <w:szCs w:val="32"/>
        </w:rPr>
        <w:t>编制</w:t>
      </w:r>
      <w:r>
        <w:rPr>
          <w:sz w:val="24"/>
          <w:szCs w:val="32"/>
        </w:rPr>
        <w:t>。</w:t>
      </w:r>
    </w:p>
    <w:p>
      <w:pPr>
        <w:spacing w:line="360" w:lineRule="auto"/>
        <w:ind w:firstLine="840" w:firstLineChars="350"/>
        <w:rPr>
          <w:sz w:val="24"/>
          <w:szCs w:val="32"/>
        </w:rPr>
      </w:pPr>
      <w:r>
        <w:rPr>
          <w:rFonts w:hint="eastAsia"/>
          <w:sz w:val="24"/>
          <w:szCs w:val="32"/>
        </w:rPr>
        <w:t>②1年按360天计算，所有</w:t>
      </w:r>
      <w:r>
        <w:rPr>
          <w:sz w:val="24"/>
          <w:szCs w:val="32"/>
        </w:rPr>
        <w:t>计算结果</w:t>
      </w:r>
      <w:r>
        <w:rPr>
          <w:rFonts w:hint="eastAsia"/>
          <w:sz w:val="24"/>
          <w:szCs w:val="32"/>
        </w:rPr>
        <w:t>四舍五入</w:t>
      </w:r>
      <w:r>
        <w:rPr>
          <w:sz w:val="24"/>
          <w:szCs w:val="32"/>
        </w:rPr>
        <w:t>取整</w:t>
      </w:r>
      <w:r>
        <w:rPr>
          <w:rFonts w:hint="eastAsia"/>
          <w:sz w:val="24"/>
          <w:szCs w:val="32"/>
        </w:rPr>
        <w:t>。</w:t>
      </w:r>
    </w:p>
    <w:tbl>
      <w:tblPr>
        <w:tblStyle w:val="7"/>
        <w:tblpPr w:leftFromText="180" w:rightFromText="180" w:vertAnchor="text" w:horzAnchor="page" w:tblpX="521" w:tblpY="65"/>
        <w:tblOverlap w:val="never"/>
        <w:tblW w:w="10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7" w:hRule="atLeast"/>
        </w:trPr>
        <w:tc>
          <w:tcPr>
            <w:tcW w:w="1722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18"/>
              </w:rPr>
              <w:t>年度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201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3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201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201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5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201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6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201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7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201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8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201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9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20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202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202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2</w:t>
            </w:r>
          </w:p>
        </w:tc>
        <w:tc>
          <w:tcPr>
            <w:tcW w:w="756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202</w:t>
            </w:r>
            <w:r>
              <w:rPr>
                <w:rFonts w:hint="default" w:asciiTheme="minorEastAsia" w:hAnsiTheme="minorEastAsia" w:eastAsiaTheme="minorEastAsia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9" w:hRule="atLeast"/>
        </w:trPr>
        <w:tc>
          <w:tcPr>
            <w:tcW w:w="1722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18"/>
              </w:rPr>
              <w:t>产品A</w:t>
            </w:r>
          </w:p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18"/>
              </w:rPr>
              <w:t>实际需求量（件）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8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30000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32000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29000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33000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35000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4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8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18000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7000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9" w:hRule="atLeast"/>
        </w:trPr>
        <w:tc>
          <w:tcPr>
            <w:tcW w:w="1722" w:type="dxa"/>
            <w:vAlign w:val="center"/>
          </w:tcPr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18"/>
              </w:rPr>
              <w:t>产品A</w:t>
            </w:r>
          </w:p>
          <w:p>
            <w:pPr>
              <w:numPr>
                <w:ilvl w:val="255"/>
                <w:numId w:val="0"/>
              </w:numPr>
              <w:spacing w:line="360" w:lineRule="auto"/>
              <w:jc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18"/>
              </w:rPr>
              <w:t>预测需求量（件）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26000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30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5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000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0500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30200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31650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33270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34500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29500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  <w:t>28300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Cs w:val="18"/>
                <w:lang w:bidi="ar"/>
              </w:rPr>
            </w:pPr>
          </w:p>
        </w:tc>
      </w:tr>
    </w:tbl>
    <w:p>
      <w:pPr>
        <w:ind w:firstLine="480" w:firstLineChars="200"/>
        <w:rPr>
          <w:sz w:val="24"/>
          <w:szCs w:val="32"/>
        </w:rPr>
      </w:pPr>
    </w:p>
    <w:p>
      <w:pPr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2</w:t>
      </w:r>
      <w:r>
        <w:rPr>
          <w:sz w:val="24"/>
          <w:szCs w:val="32"/>
        </w:rPr>
        <w:t>.</w:t>
      </w:r>
      <w:r>
        <w:rPr>
          <w:rFonts w:hint="eastAsia"/>
          <w:sz w:val="24"/>
          <w:szCs w:val="32"/>
        </w:rPr>
        <w:t>编制计划</w:t>
      </w:r>
    </w:p>
    <w:p>
      <w:pPr>
        <w:spacing w:line="360" w:lineRule="auto"/>
        <w:ind w:left="482"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根据以上资料，运用定量订货法完成</w:t>
      </w:r>
      <w:r>
        <w:rPr>
          <w:sz w:val="24"/>
          <w:szCs w:val="32"/>
        </w:rPr>
        <w:t>本次订单</w:t>
      </w:r>
      <w:r>
        <w:rPr>
          <w:rFonts w:hint="eastAsia"/>
          <w:sz w:val="24"/>
          <w:szCs w:val="32"/>
        </w:rPr>
        <w:t>的计划编制并填写下表。</w:t>
      </w:r>
    </w:p>
    <w:p>
      <w:pPr>
        <w:spacing w:line="360" w:lineRule="auto"/>
        <w:ind w:left="482"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注：若</w:t>
      </w:r>
      <w:r>
        <w:rPr>
          <w:sz w:val="24"/>
          <w:szCs w:val="32"/>
        </w:rPr>
        <w:t>当天生产结束时，库存</w:t>
      </w:r>
      <w:r>
        <w:rPr>
          <w:rFonts w:hint="eastAsia"/>
          <w:sz w:val="24"/>
          <w:szCs w:val="32"/>
        </w:rPr>
        <w:t>高于</w:t>
      </w:r>
      <w:r>
        <w:rPr>
          <w:sz w:val="24"/>
          <w:szCs w:val="32"/>
        </w:rPr>
        <w:t>订货点</w:t>
      </w:r>
      <w:r>
        <w:rPr>
          <w:rFonts w:hint="eastAsia"/>
          <w:sz w:val="24"/>
          <w:szCs w:val="32"/>
        </w:rPr>
        <w:t>的部分不能满足第二天的最大生产</w:t>
      </w:r>
      <w:r>
        <w:rPr>
          <w:sz w:val="24"/>
          <w:szCs w:val="32"/>
        </w:rPr>
        <w:t>，则须在</w:t>
      </w:r>
      <w:r>
        <w:rPr>
          <w:rFonts w:hint="eastAsia"/>
          <w:sz w:val="24"/>
          <w:szCs w:val="32"/>
        </w:rPr>
        <w:t>第二天</w:t>
      </w:r>
      <w:r>
        <w:rPr>
          <w:sz w:val="24"/>
          <w:szCs w:val="32"/>
        </w:rPr>
        <w:t>发出采购订单</w:t>
      </w:r>
      <w:r>
        <w:rPr>
          <w:rFonts w:hint="eastAsia"/>
          <w:sz w:val="24"/>
          <w:szCs w:val="32"/>
        </w:rPr>
        <w:t>。</w:t>
      </w:r>
      <w:r>
        <w:rPr>
          <w:sz w:val="24"/>
          <w:szCs w:val="32"/>
        </w:rPr>
        <w:t>如遇节假日，则顺延一天发出</w:t>
      </w:r>
      <w:r>
        <w:rPr>
          <w:rFonts w:hint="eastAsia"/>
          <w:sz w:val="24"/>
          <w:szCs w:val="32"/>
        </w:rPr>
        <w:t>。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9"/>
        <w:gridCol w:w="1410"/>
        <w:gridCol w:w="1317"/>
        <w:gridCol w:w="1289"/>
        <w:gridCol w:w="1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6" w:hRule="atLeast"/>
          <w:jc w:val="center"/>
        </w:trPr>
        <w:tc>
          <w:tcPr>
            <w:tcW w:w="178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-3810</wp:posOffset>
                      </wp:positionV>
                      <wp:extent cx="1944370" cy="675005"/>
                      <wp:effectExtent l="0" t="0" r="36830" b="2984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4370" cy="67500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6.55pt;margin-top:-0.3pt;height:53.15pt;width:153.1pt;z-index:251659264;mso-width-relative:page;mso-height-relative:page;" filled="f" stroked="t" coordsize="21600,21600" o:gfxdata="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6QBEkdYAAAAJAQAADwAAAAAAAAABACAAAAA4AAAAZHJz&#10;L2Rvd25yZXYueG1sUEsBAhQAFAAAAAgAh07iQL1td1HwAQAA3QMAAA4AAAAAAAAAAQAgAAAAOwEA&#10;AGRycy9lMm9Eb2MueG1sUEsFBgAAAAAGAAYAWQEAAJ0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cs="宋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材料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计划</w:t>
            </w:r>
          </w:p>
        </w:tc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产品A</w:t>
            </w:r>
          </w:p>
        </w:tc>
        <w:tc>
          <w:tcPr>
            <w:tcW w:w="772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零件B</w:t>
            </w:r>
          </w:p>
        </w:tc>
        <w:tc>
          <w:tcPr>
            <w:tcW w:w="75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零件C</w:t>
            </w:r>
          </w:p>
        </w:tc>
        <w:tc>
          <w:tcPr>
            <w:tcW w:w="8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原材料F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8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需求量（件）</w:t>
            </w:r>
          </w:p>
        </w:tc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8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生产开始时间</w:t>
            </w:r>
          </w:p>
        </w:tc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88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第一次发出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订单时间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72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5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854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88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第一次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到货时间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72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5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854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88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第一次到货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后库存量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（件）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72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5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854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8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第二次发出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订单时间</w:t>
            </w:r>
          </w:p>
        </w:tc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72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5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8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8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第二次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到货时间</w:t>
            </w:r>
          </w:p>
        </w:tc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72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5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8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8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第二次到货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后库存量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（件）</w:t>
            </w:r>
          </w:p>
        </w:tc>
        <w:tc>
          <w:tcPr>
            <w:tcW w:w="82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72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756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8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88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生产结束时间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4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</w:tr>
    </w:tbl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注：为简化计算，暂不计算原材料D、原材料E。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iti SC Medium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Arial Bold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STHeiti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7761160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650"/>
    <w:rsid w:val="00000C29"/>
    <w:rsid w:val="00011D90"/>
    <w:rsid w:val="0001519B"/>
    <w:rsid w:val="000338C1"/>
    <w:rsid w:val="00033C81"/>
    <w:rsid w:val="00087367"/>
    <w:rsid w:val="00092E2C"/>
    <w:rsid w:val="000D00A9"/>
    <w:rsid w:val="000E274B"/>
    <w:rsid w:val="0011760F"/>
    <w:rsid w:val="00124D36"/>
    <w:rsid w:val="00125656"/>
    <w:rsid w:val="00143EF1"/>
    <w:rsid w:val="0015673F"/>
    <w:rsid w:val="001641DD"/>
    <w:rsid w:val="00194D31"/>
    <w:rsid w:val="001B7564"/>
    <w:rsid w:val="001E10C2"/>
    <w:rsid w:val="00225A57"/>
    <w:rsid w:val="002261FB"/>
    <w:rsid w:val="00261DAF"/>
    <w:rsid w:val="002741D3"/>
    <w:rsid w:val="00290B94"/>
    <w:rsid w:val="00297995"/>
    <w:rsid w:val="002A15AE"/>
    <w:rsid w:val="002B6C95"/>
    <w:rsid w:val="003221B4"/>
    <w:rsid w:val="00340EB9"/>
    <w:rsid w:val="0034450A"/>
    <w:rsid w:val="00357F98"/>
    <w:rsid w:val="0036332E"/>
    <w:rsid w:val="00384EC8"/>
    <w:rsid w:val="00390493"/>
    <w:rsid w:val="003905B1"/>
    <w:rsid w:val="003B092B"/>
    <w:rsid w:val="003B493A"/>
    <w:rsid w:val="003B4C43"/>
    <w:rsid w:val="003B51E7"/>
    <w:rsid w:val="003B7002"/>
    <w:rsid w:val="003C101F"/>
    <w:rsid w:val="003C62F7"/>
    <w:rsid w:val="003D1701"/>
    <w:rsid w:val="003D259B"/>
    <w:rsid w:val="003E43C4"/>
    <w:rsid w:val="003E59E6"/>
    <w:rsid w:val="003F09C4"/>
    <w:rsid w:val="003F0B49"/>
    <w:rsid w:val="003F176D"/>
    <w:rsid w:val="004034BC"/>
    <w:rsid w:val="004057B4"/>
    <w:rsid w:val="00430005"/>
    <w:rsid w:val="004D535E"/>
    <w:rsid w:val="004D7BDD"/>
    <w:rsid w:val="004E1DDD"/>
    <w:rsid w:val="00504F00"/>
    <w:rsid w:val="0053750B"/>
    <w:rsid w:val="00547C10"/>
    <w:rsid w:val="00562382"/>
    <w:rsid w:val="005714C6"/>
    <w:rsid w:val="005742BA"/>
    <w:rsid w:val="005855C2"/>
    <w:rsid w:val="005A0E05"/>
    <w:rsid w:val="005B10BA"/>
    <w:rsid w:val="005D36E1"/>
    <w:rsid w:val="005E012B"/>
    <w:rsid w:val="005F1062"/>
    <w:rsid w:val="005F1670"/>
    <w:rsid w:val="00626287"/>
    <w:rsid w:val="006268D9"/>
    <w:rsid w:val="00665F1F"/>
    <w:rsid w:val="0066609E"/>
    <w:rsid w:val="006726B2"/>
    <w:rsid w:val="006803F2"/>
    <w:rsid w:val="006911F9"/>
    <w:rsid w:val="006922C0"/>
    <w:rsid w:val="006D7D08"/>
    <w:rsid w:val="00711333"/>
    <w:rsid w:val="0071565A"/>
    <w:rsid w:val="00722A0F"/>
    <w:rsid w:val="00737AD0"/>
    <w:rsid w:val="00756C73"/>
    <w:rsid w:val="00763105"/>
    <w:rsid w:val="007934FB"/>
    <w:rsid w:val="007C51C2"/>
    <w:rsid w:val="007C611A"/>
    <w:rsid w:val="007D324C"/>
    <w:rsid w:val="007F0A3B"/>
    <w:rsid w:val="00815747"/>
    <w:rsid w:val="00816CA4"/>
    <w:rsid w:val="008332F6"/>
    <w:rsid w:val="00836482"/>
    <w:rsid w:val="008365E6"/>
    <w:rsid w:val="00837364"/>
    <w:rsid w:val="008404CB"/>
    <w:rsid w:val="008439C8"/>
    <w:rsid w:val="00857522"/>
    <w:rsid w:val="00864CF2"/>
    <w:rsid w:val="00865747"/>
    <w:rsid w:val="00865C9F"/>
    <w:rsid w:val="00877CB9"/>
    <w:rsid w:val="008D20B6"/>
    <w:rsid w:val="008D5674"/>
    <w:rsid w:val="008E5668"/>
    <w:rsid w:val="008F09BB"/>
    <w:rsid w:val="00927650"/>
    <w:rsid w:val="00956CA2"/>
    <w:rsid w:val="00967B31"/>
    <w:rsid w:val="00991D1B"/>
    <w:rsid w:val="009B7F2D"/>
    <w:rsid w:val="009C4175"/>
    <w:rsid w:val="009C7A22"/>
    <w:rsid w:val="009D7238"/>
    <w:rsid w:val="009E7963"/>
    <w:rsid w:val="00A227C9"/>
    <w:rsid w:val="00A30874"/>
    <w:rsid w:val="00A41CCD"/>
    <w:rsid w:val="00A72ABE"/>
    <w:rsid w:val="00A7638F"/>
    <w:rsid w:val="00A93B5E"/>
    <w:rsid w:val="00AD4677"/>
    <w:rsid w:val="00AE0FFF"/>
    <w:rsid w:val="00B009E1"/>
    <w:rsid w:val="00B10A3C"/>
    <w:rsid w:val="00B22584"/>
    <w:rsid w:val="00B22F84"/>
    <w:rsid w:val="00B23147"/>
    <w:rsid w:val="00B30804"/>
    <w:rsid w:val="00B3277F"/>
    <w:rsid w:val="00B44F71"/>
    <w:rsid w:val="00B62BF5"/>
    <w:rsid w:val="00B87520"/>
    <w:rsid w:val="00BB14BA"/>
    <w:rsid w:val="00BC11E0"/>
    <w:rsid w:val="00BD52CF"/>
    <w:rsid w:val="00C140B8"/>
    <w:rsid w:val="00C16391"/>
    <w:rsid w:val="00C2194E"/>
    <w:rsid w:val="00C27330"/>
    <w:rsid w:val="00C3679B"/>
    <w:rsid w:val="00C43699"/>
    <w:rsid w:val="00C4603B"/>
    <w:rsid w:val="00C75571"/>
    <w:rsid w:val="00CA6867"/>
    <w:rsid w:val="00CA6B27"/>
    <w:rsid w:val="00CA74F3"/>
    <w:rsid w:val="00CB418D"/>
    <w:rsid w:val="00CC7E9D"/>
    <w:rsid w:val="00CD081E"/>
    <w:rsid w:val="00CF2265"/>
    <w:rsid w:val="00D05105"/>
    <w:rsid w:val="00D10A38"/>
    <w:rsid w:val="00D1157C"/>
    <w:rsid w:val="00D30A15"/>
    <w:rsid w:val="00D321B4"/>
    <w:rsid w:val="00D37762"/>
    <w:rsid w:val="00D41576"/>
    <w:rsid w:val="00DB3C43"/>
    <w:rsid w:val="00E048A3"/>
    <w:rsid w:val="00E2049A"/>
    <w:rsid w:val="00E434E2"/>
    <w:rsid w:val="00E446B8"/>
    <w:rsid w:val="00E546FF"/>
    <w:rsid w:val="00E62632"/>
    <w:rsid w:val="00EA526D"/>
    <w:rsid w:val="00F23FA9"/>
    <w:rsid w:val="00F3283A"/>
    <w:rsid w:val="00F35F9E"/>
    <w:rsid w:val="00F474C3"/>
    <w:rsid w:val="00F53635"/>
    <w:rsid w:val="00F608AF"/>
    <w:rsid w:val="00F6446B"/>
    <w:rsid w:val="00FA6559"/>
    <w:rsid w:val="00FB2AD6"/>
    <w:rsid w:val="00FD3233"/>
    <w:rsid w:val="00FE74C9"/>
    <w:rsid w:val="0112363F"/>
    <w:rsid w:val="01B44195"/>
    <w:rsid w:val="02225B04"/>
    <w:rsid w:val="02691984"/>
    <w:rsid w:val="029D33DC"/>
    <w:rsid w:val="02BF15A4"/>
    <w:rsid w:val="02EE45DB"/>
    <w:rsid w:val="02FC6355"/>
    <w:rsid w:val="032C6B07"/>
    <w:rsid w:val="034D6BB0"/>
    <w:rsid w:val="036839EA"/>
    <w:rsid w:val="03715F30"/>
    <w:rsid w:val="03AD58A1"/>
    <w:rsid w:val="03EA2651"/>
    <w:rsid w:val="04040449"/>
    <w:rsid w:val="04C9495C"/>
    <w:rsid w:val="04F33787"/>
    <w:rsid w:val="04FE63B4"/>
    <w:rsid w:val="056F1060"/>
    <w:rsid w:val="05A52CD4"/>
    <w:rsid w:val="05EA4B8A"/>
    <w:rsid w:val="06110369"/>
    <w:rsid w:val="06367DD0"/>
    <w:rsid w:val="065546FA"/>
    <w:rsid w:val="06896151"/>
    <w:rsid w:val="06AB431A"/>
    <w:rsid w:val="06E710CA"/>
    <w:rsid w:val="0757624F"/>
    <w:rsid w:val="07754928"/>
    <w:rsid w:val="077F6003"/>
    <w:rsid w:val="07C5140B"/>
    <w:rsid w:val="081F5755"/>
    <w:rsid w:val="090B442D"/>
    <w:rsid w:val="094445B2"/>
    <w:rsid w:val="09B71227"/>
    <w:rsid w:val="09E1757F"/>
    <w:rsid w:val="09F935EE"/>
    <w:rsid w:val="09FC30DE"/>
    <w:rsid w:val="0AD16319"/>
    <w:rsid w:val="0B61769D"/>
    <w:rsid w:val="0B84338B"/>
    <w:rsid w:val="0BD22349"/>
    <w:rsid w:val="0C5D60B6"/>
    <w:rsid w:val="0CA02447"/>
    <w:rsid w:val="0CCA1272"/>
    <w:rsid w:val="0CD43E9E"/>
    <w:rsid w:val="0D466B4A"/>
    <w:rsid w:val="0DA33F9D"/>
    <w:rsid w:val="0DC0255F"/>
    <w:rsid w:val="0DC91529"/>
    <w:rsid w:val="0DE85E53"/>
    <w:rsid w:val="0E2C21E4"/>
    <w:rsid w:val="0E4A4418"/>
    <w:rsid w:val="0E603C3C"/>
    <w:rsid w:val="0E811E04"/>
    <w:rsid w:val="0EE3661B"/>
    <w:rsid w:val="0F022F45"/>
    <w:rsid w:val="0F315BCF"/>
    <w:rsid w:val="0FBD50BE"/>
    <w:rsid w:val="0FF70402"/>
    <w:rsid w:val="101F10C7"/>
    <w:rsid w:val="1021564D"/>
    <w:rsid w:val="10667503"/>
    <w:rsid w:val="10C06C14"/>
    <w:rsid w:val="10D17073"/>
    <w:rsid w:val="11625F1D"/>
    <w:rsid w:val="124B69B1"/>
    <w:rsid w:val="126D4B79"/>
    <w:rsid w:val="12AA1929"/>
    <w:rsid w:val="12B727C5"/>
    <w:rsid w:val="12BC165D"/>
    <w:rsid w:val="12CF1390"/>
    <w:rsid w:val="137B5074"/>
    <w:rsid w:val="140C03C2"/>
    <w:rsid w:val="142F62DF"/>
    <w:rsid w:val="14315387"/>
    <w:rsid w:val="14333BA0"/>
    <w:rsid w:val="14777F31"/>
    <w:rsid w:val="14AB1989"/>
    <w:rsid w:val="14BC1DE8"/>
    <w:rsid w:val="14DC5FE6"/>
    <w:rsid w:val="15BF393E"/>
    <w:rsid w:val="16201F02"/>
    <w:rsid w:val="16A843D2"/>
    <w:rsid w:val="16BA4105"/>
    <w:rsid w:val="17395B8E"/>
    <w:rsid w:val="17463BEB"/>
    <w:rsid w:val="17667DE9"/>
    <w:rsid w:val="17AC1CA0"/>
    <w:rsid w:val="17C214C3"/>
    <w:rsid w:val="17F83137"/>
    <w:rsid w:val="181F6915"/>
    <w:rsid w:val="18A84B5D"/>
    <w:rsid w:val="18C104B0"/>
    <w:rsid w:val="19255046"/>
    <w:rsid w:val="19393A07"/>
    <w:rsid w:val="19A76BC3"/>
    <w:rsid w:val="19EE2A43"/>
    <w:rsid w:val="1A3A7A37"/>
    <w:rsid w:val="1AA66E7A"/>
    <w:rsid w:val="1ADA1E96"/>
    <w:rsid w:val="1B087B35"/>
    <w:rsid w:val="1B0E2C71"/>
    <w:rsid w:val="1B3C158C"/>
    <w:rsid w:val="1B974A15"/>
    <w:rsid w:val="1BAD4238"/>
    <w:rsid w:val="1BE35EAC"/>
    <w:rsid w:val="1BE476BC"/>
    <w:rsid w:val="1C2946AB"/>
    <w:rsid w:val="1C4E5A1B"/>
    <w:rsid w:val="1C9378D2"/>
    <w:rsid w:val="1CAD0994"/>
    <w:rsid w:val="1CC7132A"/>
    <w:rsid w:val="1D24677C"/>
    <w:rsid w:val="1D921938"/>
    <w:rsid w:val="1D951428"/>
    <w:rsid w:val="1DD957B9"/>
    <w:rsid w:val="1DE1641B"/>
    <w:rsid w:val="1E2F53D8"/>
    <w:rsid w:val="1E570A38"/>
    <w:rsid w:val="1EB06519"/>
    <w:rsid w:val="1EBB21D1"/>
    <w:rsid w:val="1EF17558"/>
    <w:rsid w:val="1EF328AA"/>
    <w:rsid w:val="1F1D16D5"/>
    <w:rsid w:val="1F274302"/>
    <w:rsid w:val="1F394761"/>
    <w:rsid w:val="1FE848B7"/>
    <w:rsid w:val="210F5822"/>
    <w:rsid w:val="211014F1"/>
    <w:rsid w:val="21117017"/>
    <w:rsid w:val="21366A7E"/>
    <w:rsid w:val="21E32762"/>
    <w:rsid w:val="21EF7359"/>
    <w:rsid w:val="22745AB0"/>
    <w:rsid w:val="229B128E"/>
    <w:rsid w:val="22DF561F"/>
    <w:rsid w:val="22F13850"/>
    <w:rsid w:val="236E24FF"/>
    <w:rsid w:val="23B73EA6"/>
    <w:rsid w:val="23F36B37"/>
    <w:rsid w:val="2426102C"/>
    <w:rsid w:val="24FB4266"/>
    <w:rsid w:val="251302DE"/>
    <w:rsid w:val="25CE54D7"/>
    <w:rsid w:val="25DE0BC5"/>
    <w:rsid w:val="25FC0296"/>
    <w:rsid w:val="26176E7E"/>
    <w:rsid w:val="26600825"/>
    <w:rsid w:val="270F224B"/>
    <w:rsid w:val="273D4C78"/>
    <w:rsid w:val="27595274"/>
    <w:rsid w:val="27CC1EEA"/>
    <w:rsid w:val="280E42B1"/>
    <w:rsid w:val="28754330"/>
    <w:rsid w:val="28CB0C4C"/>
    <w:rsid w:val="28E76FDC"/>
    <w:rsid w:val="296F5223"/>
    <w:rsid w:val="299A404E"/>
    <w:rsid w:val="29A46C7B"/>
    <w:rsid w:val="29B9024C"/>
    <w:rsid w:val="29E7300B"/>
    <w:rsid w:val="2A4B359A"/>
    <w:rsid w:val="2A726D79"/>
    <w:rsid w:val="2A905451"/>
    <w:rsid w:val="2AEA4B61"/>
    <w:rsid w:val="2AFB4FC0"/>
    <w:rsid w:val="2B1154CE"/>
    <w:rsid w:val="2B656953"/>
    <w:rsid w:val="2B8E1990"/>
    <w:rsid w:val="2C5F50DB"/>
    <w:rsid w:val="2C6612FA"/>
    <w:rsid w:val="2C7548FE"/>
    <w:rsid w:val="2C972AC7"/>
    <w:rsid w:val="2CE626C2"/>
    <w:rsid w:val="2CF972DD"/>
    <w:rsid w:val="2D173C07"/>
    <w:rsid w:val="2D5B7F98"/>
    <w:rsid w:val="2D8F19F0"/>
    <w:rsid w:val="2DA52FC1"/>
    <w:rsid w:val="2E36630F"/>
    <w:rsid w:val="2EA339A5"/>
    <w:rsid w:val="2EA43F55"/>
    <w:rsid w:val="2F296902"/>
    <w:rsid w:val="2F776BDF"/>
    <w:rsid w:val="2F7F7C55"/>
    <w:rsid w:val="2FE51D9B"/>
    <w:rsid w:val="30E51820"/>
    <w:rsid w:val="31462D0D"/>
    <w:rsid w:val="314D5E4A"/>
    <w:rsid w:val="31905D36"/>
    <w:rsid w:val="31927D00"/>
    <w:rsid w:val="31D976DD"/>
    <w:rsid w:val="32494863"/>
    <w:rsid w:val="3364747B"/>
    <w:rsid w:val="34645984"/>
    <w:rsid w:val="34C75F13"/>
    <w:rsid w:val="34EE16F2"/>
    <w:rsid w:val="35235F88"/>
    <w:rsid w:val="35325A82"/>
    <w:rsid w:val="35380BBF"/>
    <w:rsid w:val="355C48AD"/>
    <w:rsid w:val="356674DA"/>
    <w:rsid w:val="36274EBB"/>
    <w:rsid w:val="3679148F"/>
    <w:rsid w:val="36D03F24"/>
    <w:rsid w:val="371D006C"/>
    <w:rsid w:val="37270EEB"/>
    <w:rsid w:val="374E46CA"/>
    <w:rsid w:val="37CD5C58"/>
    <w:rsid w:val="37E145B2"/>
    <w:rsid w:val="380B4369"/>
    <w:rsid w:val="384F06F9"/>
    <w:rsid w:val="39243934"/>
    <w:rsid w:val="3951224F"/>
    <w:rsid w:val="3A2636DC"/>
    <w:rsid w:val="3A3758E9"/>
    <w:rsid w:val="3A614714"/>
    <w:rsid w:val="3ADD1FEC"/>
    <w:rsid w:val="3B4E4C98"/>
    <w:rsid w:val="3B7B186A"/>
    <w:rsid w:val="3B9352E4"/>
    <w:rsid w:val="3BB23BF2"/>
    <w:rsid w:val="3BC65940"/>
    <w:rsid w:val="3C0D06AF"/>
    <w:rsid w:val="3C1852A6"/>
    <w:rsid w:val="3CF8228D"/>
    <w:rsid w:val="3D4E5423"/>
    <w:rsid w:val="3DC079A3"/>
    <w:rsid w:val="3E4D7489"/>
    <w:rsid w:val="3E916015"/>
    <w:rsid w:val="3EB47508"/>
    <w:rsid w:val="3EB97CAA"/>
    <w:rsid w:val="3F370FA7"/>
    <w:rsid w:val="3F780536"/>
    <w:rsid w:val="3FF83425"/>
    <w:rsid w:val="40074003"/>
    <w:rsid w:val="402661E4"/>
    <w:rsid w:val="40664832"/>
    <w:rsid w:val="40896772"/>
    <w:rsid w:val="40B87ABE"/>
    <w:rsid w:val="40CF0629"/>
    <w:rsid w:val="41F145CF"/>
    <w:rsid w:val="423C1CEE"/>
    <w:rsid w:val="432F3601"/>
    <w:rsid w:val="43993170"/>
    <w:rsid w:val="44110F59"/>
    <w:rsid w:val="442C7B41"/>
    <w:rsid w:val="445175A7"/>
    <w:rsid w:val="44622E46"/>
    <w:rsid w:val="44773F25"/>
    <w:rsid w:val="44872504"/>
    <w:rsid w:val="44BA339E"/>
    <w:rsid w:val="44BE38BF"/>
    <w:rsid w:val="44DE708D"/>
    <w:rsid w:val="44E64193"/>
    <w:rsid w:val="45594965"/>
    <w:rsid w:val="46893028"/>
    <w:rsid w:val="468B4FF2"/>
    <w:rsid w:val="46A62BEC"/>
    <w:rsid w:val="476D294A"/>
    <w:rsid w:val="47934E2C"/>
    <w:rsid w:val="47B9793D"/>
    <w:rsid w:val="483D231C"/>
    <w:rsid w:val="48491EB0"/>
    <w:rsid w:val="48877A3B"/>
    <w:rsid w:val="48A56114"/>
    <w:rsid w:val="48CC18F2"/>
    <w:rsid w:val="48FF3949"/>
    <w:rsid w:val="497A134E"/>
    <w:rsid w:val="49A32653"/>
    <w:rsid w:val="49D86956"/>
    <w:rsid w:val="4B0E7FA0"/>
    <w:rsid w:val="4C03562B"/>
    <w:rsid w:val="4C95328B"/>
    <w:rsid w:val="4DA14836"/>
    <w:rsid w:val="4DA93FA6"/>
    <w:rsid w:val="4E65271C"/>
    <w:rsid w:val="4FA709C3"/>
    <w:rsid w:val="4FC275AB"/>
    <w:rsid w:val="4FE13BA4"/>
    <w:rsid w:val="4FEE03A0"/>
    <w:rsid w:val="507C3BFE"/>
    <w:rsid w:val="50A078EC"/>
    <w:rsid w:val="50EA2954"/>
    <w:rsid w:val="510559A1"/>
    <w:rsid w:val="510F6820"/>
    <w:rsid w:val="51516E38"/>
    <w:rsid w:val="51E74DB6"/>
    <w:rsid w:val="52232583"/>
    <w:rsid w:val="523522B6"/>
    <w:rsid w:val="52DC6BD6"/>
    <w:rsid w:val="537B019D"/>
    <w:rsid w:val="543C5B7E"/>
    <w:rsid w:val="548B2661"/>
    <w:rsid w:val="54C618EB"/>
    <w:rsid w:val="54F00716"/>
    <w:rsid w:val="553D1BAE"/>
    <w:rsid w:val="55823A64"/>
    <w:rsid w:val="5621502B"/>
    <w:rsid w:val="574830BA"/>
    <w:rsid w:val="57783371"/>
    <w:rsid w:val="57EA58F1"/>
    <w:rsid w:val="58534873"/>
    <w:rsid w:val="587753D7"/>
    <w:rsid w:val="58F22CAF"/>
    <w:rsid w:val="59183A56"/>
    <w:rsid w:val="59373CD9"/>
    <w:rsid w:val="59E93E7D"/>
    <w:rsid w:val="5A025174"/>
    <w:rsid w:val="5A6B2D19"/>
    <w:rsid w:val="5AB346C0"/>
    <w:rsid w:val="5B1E422F"/>
    <w:rsid w:val="5B6360E6"/>
    <w:rsid w:val="5BCD17B1"/>
    <w:rsid w:val="5BD60666"/>
    <w:rsid w:val="5BF44F90"/>
    <w:rsid w:val="5C367357"/>
    <w:rsid w:val="5C657C3C"/>
    <w:rsid w:val="5CC76201"/>
    <w:rsid w:val="5D59154F"/>
    <w:rsid w:val="5DF72B16"/>
    <w:rsid w:val="5E3FD54B"/>
    <w:rsid w:val="5E68328C"/>
    <w:rsid w:val="5E7B54F5"/>
    <w:rsid w:val="5E9F7435"/>
    <w:rsid w:val="5ED115B9"/>
    <w:rsid w:val="5F013E2F"/>
    <w:rsid w:val="5F074FDA"/>
    <w:rsid w:val="5F8328B3"/>
    <w:rsid w:val="5FB94527"/>
    <w:rsid w:val="5FE07D05"/>
    <w:rsid w:val="5FFE63DD"/>
    <w:rsid w:val="60234096"/>
    <w:rsid w:val="605129B1"/>
    <w:rsid w:val="60B30F76"/>
    <w:rsid w:val="60E26473"/>
    <w:rsid w:val="614442C4"/>
    <w:rsid w:val="61AF3E33"/>
    <w:rsid w:val="61D92C5E"/>
    <w:rsid w:val="62410803"/>
    <w:rsid w:val="62540537"/>
    <w:rsid w:val="62FB4E56"/>
    <w:rsid w:val="634C2EE3"/>
    <w:rsid w:val="640323DC"/>
    <w:rsid w:val="649E3CEB"/>
    <w:rsid w:val="64A05CB5"/>
    <w:rsid w:val="64D71908"/>
    <w:rsid w:val="657C4D2A"/>
    <w:rsid w:val="65CE0600"/>
    <w:rsid w:val="663F32AC"/>
    <w:rsid w:val="66B43C9A"/>
    <w:rsid w:val="67256946"/>
    <w:rsid w:val="67902011"/>
    <w:rsid w:val="67D53EC8"/>
    <w:rsid w:val="67DD2D7C"/>
    <w:rsid w:val="67FF0F45"/>
    <w:rsid w:val="683F3A37"/>
    <w:rsid w:val="68D20407"/>
    <w:rsid w:val="691B1DAE"/>
    <w:rsid w:val="69230C63"/>
    <w:rsid w:val="6942558D"/>
    <w:rsid w:val="6985191D"/>
    <w:rsid w:val="69BD1FB5"/>
    <w:rsid w:val="69FF522C"/>
    <w:rsid w:val="6AE508C6"/>
    <w:rsid w:val="6B2F38EF"/>
    <w:rsid w:val="6B785296"/>
    <w:rsid w:val="6BC06C3D"/>
    <w:rsid w:val="6C7517D5"/>
    <w:rsid w:val="6CBC5656"/>
    <w:rsid w:val="6CBE317C"/>
    <w:rsid w:val="6D064B23"/>
    <w:rsid w:val="6D2D0302"/>
    <w:rsid w:val="6D6F26C8"/>
    <w:rsid w:val="6DEA7FA1"/>
    <w:rsid w:val="6E0C0057"/>
    <w:rsid w:val="6E290AC9"/>
    <w:rsid w:val="6E5977C2"/>
    <w:rsid w:val="6E8B1784"/>
    <w:rsid w:val="6EB505AF"/>
    <w:rsid w:val="6EB8009F"/>
    <w:rsid w:val="6EF125A0"/>
    <w:rsid w:val="6F1A6664"/>
    <w:rsid w:val="6F305E87"/>
    <w:rsid w:val="6F667AFB"/>
    <w:rsid w:val="6F8D32DA"/>
    <w:rsid w:val="6FAC19B2"/>
    <w:rsid w:val="6FB40867"/>
    <w:rsid w:val="6FCF56A0"/>
    <w:rsid w:val="6FD35191"/>
    <w:rsid w:val="70161521"/>
    <w:rsid w:val="70343755"/>
    <w:rsid w:val="70553CCD"/>
    <w:rsid w:val="70F27898"/>
    <w:rsid w:val="712F149B"/>
    <w:rsid w:val="718E3CCB"/>
    <w:rsid w:val="71D62D16"/>
    <w:rsid w:val="7214383E"/>
    <w:rsid w:val="72516841"/>
    <w:rsid w:val="734E2D80"/>
    <w:rsid w:val="738725B2"/>
    <w:rsid w:val="73974727"/>
    <w:rsid w:val="739F35DC"/>
    <w:rsid w:val="73BB0416"/>
    <w:rsid w:val="74024296"/>
    <w:rsid w:val="745801F2"/>
    <w:rsid w:val="74583EB6"/>
    <w:rsid w:val="74940C67"/>
    <w:rsid w:val="74D84FF7"/>
    <w:rsid w:val="760065B4"/>
    <w:rsid w:val="7662726E"/>
    <w:rsid w:val="768F5B89"/>
    <w:rsid w:val="76DE441B"/>
    <w:rsid w:val="77073972"/>
    <w:rsid w:val="773A5AF5"/>
    <w:rsid w:val="778B6351"/>
    <w:rsid w:val="77A92C7B"/>
    <w:rsid w:val="78436C2C"/>
    <w:rsid w:val="788039DC"/>
    <w:rsid w:val="7892370F"/>
    <w:rsid w:val="78C37D6C"/>
    <w:rsid w:val="79312F28"/>
    <w:rsid w:val="79517126"/>
    <w:rsid w:val="795410CF"/>
    <w:rsid w:val="7A0A5C53"/>
    <w:rsid w:val="7ADC6EC3"/>
    <w:rsid w:val="7B25086A"/>
    <w:rsid w:val="7B6E2211"/>
    <w:rsid w:val="7B8BAB83"/>
    <w:rsid w:val="7C7E6484"/>
    <w:rsid w:val="7C8A7905"/>
    <w:rsid w:val="7C9061B7"/>
    <w:rsid w:val="7CF915C1"/>
    <w:rsid w:val="7D823D52"/>
    <w:rsid w:val="7D983576"/>
    <w:rsid w:val="7DCE290E"/>
    <w:rsid w:val="7E1370A0"/>
    <w:rsid w:val="7E7E6C0F"/>
    <w:rsid w:val="7EB20667"/>
    <w:rsid w:val="7ED4682F"/>
    <w:rsid w:val="7F577368"/>
    <w:rsid w:val="7F623E3B"/>
    <w:rsid w:val="7F7D0C75"/>
    <w:rsid w:val="7F800765"/>
    <w:rsid w:val="7FC44AF6"/>
    <w:rsid w:val="7FD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255</Words>
  <Characters>1460</Characters>
  <Lines>12</Lines>
  <Paragraphs>3</Paragraphs>
  <TotalTime>13</TotalTime>
  <ScaleCrop>false</ScaleCrop>
  <LinksUpToDate>false</LinksUpToDate>
  <CharactersWithSpaces>1712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Data</dc:creator>
  <cp:lastModifiedBy>甜甜</cp:lastModifiedBy>
  <cp:lastPrinted>2022-07-27T00:26:00Z</cp:lastPrinted>
  <dcterms:modified xsi:type="dcterms:W3CDTF">2023-03-10T13:06:06Z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1336A20AF919469AB3AE39A6610A8688</vt:lpwstr>
  </property>
</Properties>
</file>