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63" w:rsidRPr="00C91CAE" w:rsidRDefault="00621663" w:rsidP="0060480F">
      <w:pPr>
        <w:spacing w:line="360" w:lineRule="auto"/>
        <w:ind w:firstLine="422"/>
        <w:jc w:val="center"/>
        <w:rPr>
          <w:rFonts w:asciiTheme="minorEastAsia" w:eastAsiaTheme="minorEastAsia" w:hAnsiTheme="minorEastAsia" w:cs="宋体"/>
          <w:b/>
          <w:bCs/>
          <w:kern w:val="0"/>
        </w:rPr>
      </w:pPr>
      <w:r w:rsidRPr="00C91CAE">
        <w:rPr>
          <w:rFonts w:asciiTheme="minorEastAsia" w:eastAsiaTheme="minorEastAsia" w:hAnsiTheme="minorEastAsia" w:cs="宋体" w:hint="eastAsia"/>
          <w:b/>
          <w:bCs/>
          <w:kern w:val="0"/>
        </w:rPr>
        <w:t>供水供电管理办法</w:t>
      </w:r>
    </w:p>
    <w:p w:rsidR="00621663" w:rsidRPr="0060480F" w:rsidRDefault="00621663" w:rsidP="0060480F">
      <w:pPr>
        <w:pStyle w:val="20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 w:val="24"/>
        </w:rPr>
      </w:pPr>
      <w:r w:rsidRPr="0060480F">
        <w:rPr>
          <w:rFonts w:asciiTheme="minorEastAsia" w:eastAsiaTheme="minorEastAsia" w:hAnsiTheme="minorEastAsia" w:hint="eastAsia"/>
          <w:sz w:val="24"/>
        </w:rPr>
        <w:t>一、为了加强学院水、电管理，保障教学和师生、家属的正常生活；保证生产用水、绿化用水、基建用水，特制定本办法。</w:t>
      </w:r>
    </w:p>
    <w:p w:rsidR="00621663" w:rsidRPr="0060480F" w:rsidRDefault="00621663" w:rsidP="0060480F">
      <w:pPr>
        <w:pStyle w:val="20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 w:val="24"/>
        </w:rPr>
      </w:pPr>
      <w:r w:rsidRPr="0060480F">
        <w:rPr>
          <w:rFonts w:asciiTheme="minorEastAsia" w:eastAsiaTheme="minorEastAsia" w:hAnsiTheme="minorEastAsia" w:hint="eastAsia"/>
          <w:sz w:val="24"/>
        </w:rPr>
        <w:t>二、本办法所称供水、供电指社会供水供电部门所供的水、电经我院进户计量后，由动力中心向校内各用户、按协议所供校外用户的水电和</w:t>
      </w:r>
      <w:proofErr w:type="gramStart"/>
      <w:r w:rsidRPr="0060480F">
        <w:rPr>
          <w:rFonts w:asciiTheme="minorEastAsia" w:eastAsiaTheme="minorEastAsia" w:hAnsiTheme="minorEastAsia" w:hint="eastAsia"/>
          <w:sz w:val="24"/>
        </w:rPr>
        <w:t>校内部</w:t>
      </w:r>
      <w:proofErr w:type="gramEnd"/>
      <w:r w:rsidRPr="0060480F">
        <w:rPr>
          <w:rFonts w:asciiTheme="minorEastAsia" w:eastAsiaTheme="minorEastAsia" w:hAnsiTheme="minorEastAsia" w:hint="eastAsia"/>
          <w:sz w:val="24"/>
        </w:rPr>
        <w:t>分处、室、中心自备发电并利用</w:t>
      </w:r>
      <w:proofErr w:type="gramStart"/>
      <w:r w:rsidRPr="0060480F">
        <w:rPr>
          <w:rFonts w:asciiTheme="minorEastAsia" w:eastAsiaTheme="minorEastAsia" w:hAnsiTheme="minorEastAsia" w:hint="eastAsia"/>
          <w:sz w:val="24"/>
        </w:rPr>
        <w:t>校内部</w:t>
      </w:r>
      <w:proofErr w:type="gramEnd"/>
      <w:r w:rsidRPr="0060480F">
        <w:rPr>
          <w:rFonts w:asciiTheme="minorEastAsia" w:eastAsiaTheme="minorEastAsia" w:hAnsiTheme="minorEastAsia" w:hint="eastAsia"/>
          <w:sz w:val="24"/>
        </w:rPr>
        <w:t>分电网供电的自用电力。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三、动力中心对供水供电统一管理，按照安全、节约相结合的原则管理水电供应，对影响安全、造成浪费的行为有权制止，对造成严重后果者，动力中心提出处理意见，提交领导和院务会讨论。</w:t>
      </w:r>
    </w:p>
    <w:p w:rsidR="00621663" w:rsidRPr="0060480F" w:rsidRDefault="00621663" w:rsidP="0060480F">
      <w:pPr>
        <w:pStyle w:val="30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0480F">
        <w:rPr>
          <w:rFonts w:asciiTheme="minorEastAsia" w:eastAsiaTheme="minorEastAsia" w:hAnsiTheme="minorEastAsia" w:hint="eastAsia"/>
          <w:sz w:val="24"/>
          <w:szCs w:val="24"/>
        </w:rPr>
        <w:t>四、供水、供电的管道、线路等设施由动力中心负责检修，居民住房内的水电设施由动力中心承担有偿检修，其检修范围按《甘肃交通职业技术学院供热、供水、供电承包协议》执行，《协议》规定范围以外的检修，用户可与动力中心协商解决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五、全校水电收费由动力中心负责收取。其收费范围如下：</w:t>
      </w:r>
    </w:p>
    <w:p w:rsidR="00621663" w:rsidRPr="0060480F" w:rsidRDefault="00621663" w:rsidP="0060480F">
      <w:pPr>
        <w:spacing w:line="360" w:lineRule="auto"/>
        <w:outlineLvl w:val="0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（一）院内部分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1、所有住房水电费（由供电局直接供电住户的电费除外）按一户一表计量收费。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2、承包单位水电费应装表计量收费，某些承包部门水电费由学院定出免费定额指标，超过额定部分应全额收费。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3、向学生等收费的经营活动场所，应装表计量全额收费。</w:t>
      </w:r>
    </w:p>
    <w:p w:rsidR="00621663" w:rsidRPr="0060480F" w:rsidRDefault="00621663" w:rsidP="0060480F">
      <w:pPr>
        <w:spacing w:line="360" w:lineRule="auto"/>
        <w:outlineLvl w:val="0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（二）院外部分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1、校外住户由本校供应水电者，按一户一表计量收费。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2、由学院向外单位转供的水电、其供应指标和收费标准按转供协议或有关规定执行。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六、如有发生倒转、停转、</w:t>
      </w:r>
      <w:proofErr w:type="gramStart"/>
      <w:r w:rsidRPr="0060480F">
        <w:rPr>
          <w:rFonts w:asciiTheme="minorEastAsia" w:eastAsiaTheme="minorEastAsia" w:hAnsiTheme="minorEastAsia" w:hint="eastAsia"/>
        </w:rPr>
        <w:t>缓转计量</w:t>
      </w:r>
      <w:proofErr w:type="gramEnd"/>
      <w:r w:rsidRPr="0060480F">
        <w:rPr>
          <w:rFonts w:asciiTheme="minorEastAsia" w:eastAsiaTheme="minorEastAsia" w:hAnsiTheme="minorEastAsia" w:hint="eastAsia"/>
        </w:rPr>
        <w:t>表转速的故意行为，动力中心应按以下规程处理：</w:t>
      </w:r>
    </w:p>
    <w:p w:rsidR="00621663" w:rsidRPr="0060480F" w:rsidRDefault="00621663" w:rsidP="0060480F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>1、拆除计量表进行校验，拆除期间，暂停供水或供电。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2、责令该用户交计量表校验费、拆装费，此两项费用合计不应低于100元不高于300元，并按2―3倍补交漏计的水电费。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3、用户交清各种费用或同意从工资中扣清后，待计量表校验完毕即可恢复供应，并记录在案。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4、住户如发生第二次同类行为，除执行以上条款措施外，对本单位住房要报告领导，要求给予纪律处分，对外单位住房可加倍收费，并无限期延长停供时间，直至该户做出书</w:t>
      </w:r>
      <w:r w:rsidRPr="0060480F">
        <w:rPr>
          <w:rFonts w:asciiTheme="minorEastAsia" w:eastAsiaTheme="minorEastAsia" w:hAnsiTheme="minorEastAsia" w:hint="eastAsia"/>
        </w:rPr>
        <w:lastRenderedPageBreak/>
        <w:t>面保证为止。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七、自备发电设备供电必须在社会停电状态下进行，并遵守以下规程，以防发生重大事故：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1、切实保证电流</w:t>
      </w:r>
      <w:proofErr w:type="gramStart"/>
      <w:r w:rsidRPr="0060480F">
        <w:rPr>
          <w:rFonts w:asciiTheme="minorEastAsia" w:eastAsiaTheme="minorEastAsia" w:hAnsiTheme="minorEastAsia" w:hint="eastAsia"/>
        </w:rPr>
        <w:t>不会串至干线</w:t>
      </w:r>
      <w:proofErr w:type="gramEnd"/>
      <w:r w:rsidRPr="0060480F">
        <w:rPr>
          <w:rFonts w:asciiTheme="minorEastAsia" w:eastAsiaTheme="minorEastAsia" w:hAnsiTheme="minorEastAsia" w:hint="eastAsia"/>
        </w:rPr>
        <w:t>，要将用电设备线路和线网有效隔离。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2、在投入和退出使用时都应报告动力中心，由动力中心派出电工检查。</w:t>
      </w:r>
    </w:p>
    <w:p w:rsidR="00621663" w:rsidRPr="0060480F" w:rsidRDefault="00621663" w:rsidP="0060480F">
      <w:pPr>
        <w:spacing w:line="360" w:lineRule="auto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 xml:space="preserve">    八、当社会停电、停水、降压供水、限电等使我校水电供应紧张时，动力中心应做好调度工作，有权停止部分供水项目（如绿化浇水、操场洒水等）以保证生活用水。</w:t>
      </w:r>
    </w:p>
    <w:p w:rsidR="00621663" w:rsidRPr="0060480F" w:rsidRDefault="00621663" w:rsidP="0060480F">
      <w:pPr>
        <w:spacing w:line="360" w:lineRule="auto"/>
        <w:ind w:firstLine="420"/>
        <w:rPr>
          <w:rFonts w:asciiTheme="minorEastAsia" w:eastAsiaTheme="minorEastAsia" w:hAnsiTheme="minorEastAsia"/>
        </w:rPr>
      </w:pPr>
      <w:r w:rsidRPr="0060480F">
        <w:rPr>
          <w:rFonts w:asciiTheme="minorEastAsia" w:eastAsiaTheme="minorEastAsia" w:hAnsiTheme="minorEastAsia" w:hint="eastAsia"/>
        </w:rPr>
        <w:t>九、本办法解释权归动力中心。</w:t>
      </w:r>
    </w:p>
    <w:p w:rsidR="00697291" w:rsidRPr="0060480F" w:rsidRDefault="00697291" w:rsidP="0060480F">
      <w:pPr>
        <w:spacing w:line="360" w:lineRule="auto"/>
        <w:ind w:firstLine="420"/>
        <w:rPr>
          <w:rFonts w:asciiTheme="minorEastAsia" w:eastAsiaTheme="minorEastAsia" w:hAnsiTheme="minorEastAsia"/>
        </w:rPr>
      </w:pPr>
    </w:p>
    <w:sectPr w:rsidR="00697291" w:rsidRPr="0060480F" w:rsidSect="00C91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68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9D" w:rsidRDefault="00A04A9D" w:rsidP="00621663">
      <w:pPr>
        <w:ind w:firstLine="420"/>
      </w:pPr>
      <w:r>
        <w:separator/>
      </w:r>
    </w:p>
  </w:endnote>
  <w:endnote w:type="continuationSeparator" w:id="0">
    <w:p w:rsidR="00A04A9D" w:rsidRDefault="00A04A9D" w:rsidP="0062166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63" w:rsidRDefault="00621663" w:rsidP="00621663">
    <w:pPr>
      <w:pStyle w:val="af2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63" w:rsidRDefault="00621663" w:rsidP="00621663">
    <w:pPr>
      <w:pStyle w:val="af2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63" w:rsidRDefault="00621663" w:rsidP="00621663">
    <w:pPr>
      <w:pStyle w:val="af2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9D" w:rsidRDefault="00A04A9D" w:rsidP="00621663">
      <w:pPr>
        <w:ind w:firstLine="420"/>
      </w:pPr>
      <w:r>
        <w:separator/>
      </w:r>
    </w:p>
  </w:footnote>
  <w:footnote w:type="continuationSeparator" w:id="0">
    <w:p w:rsidR="00A04A9D" w:rsidRDefault="00A04A9D" w:rsidP="0062166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63" w:rsidRDefault="00621663" w:rsidP="00621663">
    <w:pPr>
      <w:pStyle w:val="af1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63" w:rsidRPr="00C91CAE" w:rsidRDefault="00C91CAE" w:rsidP="00C91CAE">
    <w:pPr>
      <w:pStyle w:val="af1"/>
      <w:ind w:firstLine="360"/>
      <w:jc w:val="left"/>
      <w:rPr>
        <w:rFonts w:hint="eastAsia"/>
      </w:rPr>
    </w:pPr>
    <w:r>
      <w:tab/>
    </w:r>
    <w:r>
      <w:rPr>
        <w:rFonts w:hint="eastAsia"/>
      </w:rPr>
      <w:t>甘肃交通职业技术学院规章制度（</w:t>
    </w:r>
    <w:r>
      <w:t>GJY/C2/090</w:t>
    </w:r>
    <w:r>
      <w:rPr>
        <w:rFonts w:hint="eastAsia"/>
      </w:rPr>
      <w:t>7</w:t>
    </w:r>
    <w:r>
      <w:rPr>
        <w:rFonts w:hint="eastAsia"/>
      </w:rPr>
      <w:t>）</w:t>
    </w:r>
    <w:r>
      <w:t xml:space="preserve">             </w:t>
    </w:r>
    <w:r>
      <w:rPr>
        <w:rFonts w:hint="eastAsia"/>
      </w:rPr>
      <w:t>生效日期：</w:t>
    </w:r>
    <w:r>
      <w:t xml:space="preserve">                    </w:t>
    </w:r>
    <w:r>
      <w:rPr>
        <w:rFonts w:hint="eastAsia"/>
      </w:rPr>
      <w:t>版本：</w:t>
    </w:r>
    <w:r>
      <w:t>200</w:t>
    </w:r>
    <w:r>
      <w:rPr>
        <w:rFonts w:hint="eastAsia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63" w:rsidRDefault="00621663" w:rsidP="00621663">
    <w:pPr>
      <w:pStyle w:val="af1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663"/>
    <w:rsid w:val="00223EB0"/>
    <w:rsid w:val="003810D1"/>
    <w:rsid w:val="0060480F"/>
    <w:rsid w:val="00621663"/>
    <w:rsid w:val="00697291"/>
    <w:rsid w:val="006C29ED"/>
    <w:rsid w:val="008B605E"/>
    <w:rsid w:val="008D2561"/>
    <w:rsid w:val="00A04A9D"/>
    <w:rsid w:val="00B904F7"/>
    <w:rsid w:val="00C91CAE"/>
    <w:rsid w:val="00F40C6F"/>
    <w:rsid w:val="00F53678"/>
    <w:rsid w:val="00FF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63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04F7"/>
    <w:pPr>
      <w:keepNext/>
      <w:keepLines/>
      <w:widowControl/>
      <w:spacing w:before="340" w:after="330" w:line="578" w:lineRule="auto"/>
      <w:ind w:firstLineChars="200" w:firstLine="20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04F7"/>
    <w:pPr>
      <w:keepNext/>
      <w:keepLines/>
      <w:widowControl/>
      <w:spacing w:before="260" w:after="260" w:line="416" w:lineRule="auto"/>
      <w:ind w:firstLineChars="200" w:firstLine="2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04F7"/>
    <w:pPr>
      <w:keepNext/>
      <w:keepLines/>
      <w:widowControl/>
      <w:spacing w:before="260" w:after="260" w:line="416" w:lineRule="auto"/>
      <w:ind w:firstLineChars="200" w:firstLine="20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04F7"/>
    <w:pPr>
      <w:keepNext/>
      <w:keepLines/>
      <w:widowControl/>
      <w:spacing w:before="280" w:after="290" w:line="376" w:lineRule="auto"/>
      <w:ind w:firstLineChars="200" w:firstLine="20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04F7"/>
    <w:pPr>
      <w:keepNext/>
      <w:keepLines/>
      <w:widowControl/>
      <w:spacing w:before="280" w:after="290" w:line="376" w:lineRule="auto"/>
      <w:ind w:firstLineChars="200" w:firstLine="20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04F7"/>
    <w:pPr>
      <w:keepNext/>
      <w:keepLines/>
      <w:widowControl/>
      <w:spacing w:before="240" w:after="64" w:line="320" w:lineRule="auto"/>
      <w:ind w:firstLineChars="200" w:firstLine="200"/>
      <w:jc w:val="lef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04F7"/>
    <w:pPr>
      <w:keepNext/>
      <w:keepLines/>
      <w:widowControl/>
      <w:spacing w:before="240" w:after="64" w:line="320" w:lineRule="auto"/>
      <w:ind w:firstLineChars="200" w:firstLine="200"/>
      <w:jc w:val="left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04F7"/>
    <w:pPr>
      <w:keepNext/>
      <w:keepLines/>
      <w:widowControl/>
      <w:spacing w:before="240" w:after="64" w:line="320" w:lineRule="auto"/>
      <w:ind w:firstLineChars="200" w:firstLine="200"/>
      <w:jc w:val="lef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04F7"/>
    <w:pPr>
      <w:keepNext/>
      <w:keepLines/>
      <w:widowControl/>
      <w:spacing w:before="240" w:after="64" w:line="320" w:lineRule="auto"/>
      <w:ind w:firstLineChars="200" w:firstLine="200"/>
      <w:jc w:val="lef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904F7"/>
    <w:pPr>
      <w:widowControl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904F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904F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B904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904F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904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904F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904F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904F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904F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904F7"/>
    <w:rPr>
      <w:rFonts w:asciiTheme="majorHAnsi" w:eastAsiaTheme="majorEastAsia" w:hAnsiTheme="majorHAnsi" w:cstheme="majorBidi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B904F7"/>
    <w:rPr>
      <w:rFonts w:asciiTheme="majorHAnsi" w:eastAsia="黑体" w:hAnsiTheme="majorHAnsi" w:cstheme="majorBidi"/>
      <w:sz w:val="20"/>
      <w:szCs w:val="20"/>
    </w:rPr>
  </w:style>
  <w:style w:type="paragraph" w:styleId="a5">
    <w:name w:val="Subtitle"/>
    <w:basedOn w:val="a"/>
    <w:next w:val="a"/>
    <w:link w:val="Char0"/>
    <w:uiPriority w:val="11"/>
    <w:qFormat/>
    <w:rsid w:val="00B904F7"/>
    <w:pPr>
      <w:widowControl/>
      <w:spacing w:before="240" w:after="60" w:line="312" w:lineRule="auto"/>
      <w:ind w:firstLineChars="200" w:firstLine="20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B904F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B904F7"/>
    <w:rPr>
      <w:b/>
      <w:bCs/>
    </w:rPr>
  </w:style>
  <w:style w:type="character" w:styleId="a7">
    <w:name w:val="Emphasis"/>
    <w:basedOn w:val="a0"/>
    <w:uiPriority w:val="20"/>
    <w:qFormat/>
    <w:rsid w:val="00B904F7"/>
    <w:rPr>
      <w:i/>
      <w:iCs/>
    </w:rPr>
  </w:style>
  <w:style w:type="paragraph" w:styleId="a8">
    <w:name w:val="No Spacing"/>
    <w:uiPriority w:val="1"/>
    <w:qFormat/>
    <w:rsid w:val="00B904F7"/>
    <w:pPr>
      <w:spacing w:line="240" w:lineRule="auto"/>
    </w:pPr>
  </w:style>
  <w:style w:type="paragraph" w:styleId="a9">
    <w:name w:val="List Paragraph"/>
    <w:basedOn w:val="a"/>
    <w:uiPriority w:val="34"/>
    <w:qFormat/>
    <w:rsid w:val="00B904F7"/>
    <w:pPr>
      <w:widowControl/>
      <w:spacing w:line="360" w:lineRule="auto"/>
      <w:ind w:firstLineChars="200" w:firstLine="420"/>
      <w:jc w:val="left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Quote"/>
    <w:basedOn w:val="a"/>
    <w:next w:val="a"/>
    <w:link w:val="Char1"/>
    <w:uiPriority w:val="29"/>
    <w:qFormat/>
    <w:rsid w:val="00B904F7"/>
    <w:pPr>
      <w:widowControl/>
      <w:spacing w:line="360" w:lineRule="auto"/>
      <w:ind w:firstLineChars="200" w:firstLine="200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1"/>
      <w:szCs w:val="22"/>
    </w:rPr>
  </w:style>
  <w:style w:type="character" w:customStyle="1" w:styleId="Char1">
    <w:name w:val="引用 Char"/>
    <w:basedOn w:val="a0"/>
    <w:link w:val="aa"/>
    <w:uiPriority w:val="29"/>
    <w:rsid w:val="00B904F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B904F7"/>
    <w:pPr>
      <w:widowControl/>
      <w:pBdr>
        <w:bottom w:val="single" w:sz="4" w:space="4" w:color="4F81BD" w:themeColor="accent1"/>
      </w:pBdr>
      <w:spacing w:before="200" w:after="280" w:line="360" w:lineRule="auto"/>
      <w:ind w:left="936" w:right="936" w:firstLineChars="200" w:firstLine="200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  <w:szCs w:val="22"/>
    </w:rPr>
  </w:style>
  <w:style w:type="character" w:customStyle="1" w:styleId="Char2">
    <w:name w:val="明显引用 Char"/>
    <w:basedOn w:val="a0"/>
    <w:link w:val="ab"/>
    <w:uiPriority w:val="30"/>
    <w:rsid w:val="00B904F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6C29ED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904F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904F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904F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904F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904F7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62166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621663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621663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621663"/>
    <w:rPr>
      <w:sz w:val="18"/>
      <w:szCs w:val="18"/>
    </w:rPr>
  </w:style>
  <w:style w:type="paragraph" w:styleId="20">
    <w:name w:val="Body Text Indent 2"/>
    <w:basedOn w:val="a"/>
    <w:link w:val="2Char0"/>
    <w:rsid w:val="00621663"/>
    <w:pPr>
      <w:spacing w:after="120" w:line="480" w:lineRule="auto"/>
      <w:ind w:leftChars="200" w:left="420"/>
    </w:pPr>
    <w:rPr>
      <w:sz w:val="21"/>
    </w:rPr>
  </w:style>
  <w:style w:type="character" w:customStyle="1" w:styleId="2Char0">
    <w:name w:val="正文文本缩进 2 Char"/>
    <w:basedOn w:val="a0"/>
    <w:link w:val="20"/>
    <w:rsid w:val="00621663"/>
    <w:rPr>
      <w:rFonts w:ascii="Times New Roman" w:eastAsia="宋体" w:hAnsi="Times New Roman" w:cs="Times New Roman"/>
      <w:szCs w:val="24"/>
    </w:rPr>
  </w:style>
  <w:style w:type="paragraph" w:styleId="30">
    <w:name w:val="Body Text Indent 3"/>
    <w:basedOn w:val="a"/>
    <w:link w:val="3Char0"/>
    <w:rsid w:val="00621663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621663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2015-11-13T09:10:00Z</dcterms:created>
  <dcterms:modified xsi:type="dcterms:W3CDTF">2016-01-04T09:29:00Z</dcterms:modified>
</cp:coreProperties>
</file>