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A98CD9">
      <w:pPr>
        <w:spacing w:after="240"/>
        <w:jc w:val="center"/>
        <w:rPr>
          <w:rFonts w:ascii="宋体" w:hAnsi="宋体" w:eastAsia="宋体"/>
          <w:b/>
          <w:bCs/>
          <w:sz w:val="48"/>
          <w:szCs w:val="48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48"/>
          <w:szCs w:val="48"/>
        </w:rPr>
        <w:t>线上考试操作教程及注意事项</w:t>
      </w:r>
    </w:p>
    <w:p w14:paraId="5AA01A4E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一、考试注意事项：</w:t>
      </w:r>
    </w:p>
    <w:p w14:paraId="50464C3A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1、考试过程中摄像头会进行随机抓拍，请选择有前置摄像头的设备并规范考试行为。</w:t>
      </w:r>
    </w:p>
    <w:p w14:paraId="06A27E4D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2、切换屏幕超过5秒记作离开1次，考试过程中离开2次将</w:t>
      </w:r>
      <w:r>
        <w:rPr>
          <w:rFonts w:hint="eastAsia" w:ascii="宋体" w:hAnsi="宋体" w:eastAsia="宋体"/>
          <w:b/>
          <w:bCs/>
          <w:color w:val="EE0000"/>
          <w:sz w:val="32"/>
          <w:szCs w:val="32"/>
        </w:rPr>
        <w:t>禁止作答并锁定试卷</w:t>
      </w:r>
      <w:r>
        <w:rPr>
          <w:rFonts w:hint="eastAsia" w:ascii="宋体" w:hAnsi="宋体" w:eastAsia="宋体"/>
          <w:b/>
          <w:bCs/>
          <w:sz w:val="32"/>
          <w:szCs w:val="32"/>
        </w:rPr>
        <w:t>。</w:t>
      </w:r>
    </w:p>
    <w:p w14:paraId="1A16FBD2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3、学生一定要在规定考试日期范围内登录平台进行答题，超出考试日期范围无法答题。在规定的考试日期范围内可以有多次答题机会，系统取最高成绩为考试成绩。考生登录平台点击开始考试，平台开始计时，答题时间 90 分钟，</w:t>
      </w:r>
      <w:r>
        <w:rPr>
          <w:rFonts w:ascii="宋体" w:hAnsi="宋体" w:eastAsia="宋体"/>
          <w:b/>
          <w:bCs/>
          <w:sz w:val="32"/>
          <w:szCs w:val="32"/>
        </w:rPr>
        <w:t>考试结束时系统将自动提交答卷</w:t>
      </w:r>
      <w:r>
        <w:rPr>
          <w:rFonts w:hint="eastAsia" w:ascii="宋体" w:hAnsi="宋体" w:eastAsia="宋体"/>
          <w:b/>
          <w:bCs/>
          <w:sz w:val="32"/>
          <w:szCs w:val="32"/>
        </w:rPr>
        <w:t>。</w:t>
      </w:r>
      <w:r>
        <w:rPr>
          <w:rFonts w:ascii="宋体" w:hAnsi="宋体" w:eastAsia="宋体"/>
          <w:b/>
          <w:bCs/>
          <w:sz w:val="32"/>
          <w:szCs w:val="32"/>
        </w:rPr>
        <w:t>考试过程中请勿中途退出，每次退出将消耗一次答题机会</w:t>
      </w:r>
      <w:r>
        <w:rPr>
          <w:rFonts w:hint="eastAsia" w:ascii="宋体" w:hAnsi="宋体" w:eastAsia="宋体"/>
          <w:b/>
          <w:bCs/>
          <w:sz w:val="32"/>
          <w:szCs w:val="32"/>
        </w:rPr>
        <w:t>，需格外注意。</w:t>
      </w:r>
    </w:p>
    <w:p w14:paraId="541CD977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4、考试前做好考试准备，注意考试的网络环境，避免网络卡顿，卡顿导致退出也会浪费一次考试机会。为保证您的使用体验，我们建议您使用IE9及以上，谷歌51.0及以上、火狐 43.0 及以上浏览器进行访问，使用其它浏览器，可能出现部分功能无法正常使用的情况。</w:t>
      </w:r>
    </w:p>
    <w:p w14:paraId="7D7F269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5、线上考试如遇到技术问题，请及时联系教学点老师。</w:t>
      </w:r>
    </w:p>
    <w:p w14:paraId="353C7753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二、考试操作流程</w:t>
      </w:r>
    </w:p>
    <w:p w14:paraId="23802160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（一）电脑端（无需下载app，网页登陆即可）。</w:t>
      </w:r>
    </w:p>
    <w:p w14:paraId="7B30B45D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网址：</w:t>
      </w:r>
      <w:r>
        <w:fldChar w:fldCharType="begin"/>
      </w:r>
      <w:r>
        <w:instrText xml:space="preserve"> HYPERLINK "https://cadxxl.webtrn.cn/" </w:instrText>
      </w:r>
      <w:r>
        <w:fldChar w:fldCharType="separate"/>
      </w:r>
      <w:r>
        <w:rPr>
          <w:rStyle w:val="17"/>
          <w:rFonts w:hint="eastAsia" w:ascii="宋体" w:hAnsi="宋体" w:eastAsia="宋体"/>
          <w:b/>
          <w:bCs/>
          <w:sz w:val="32"/>
          <w:szCs w:val="32"/>
        </w:rPr>
        <w:t>https://cadxxl.webtrn.cn/</w:t>
      </w:r>
      <w:r>
        <w:rPr>
          <w:rStyle w:val="17"/>
          <w:rFonts w:hint="eastAsia" w:ascii="宋体" w:hAnsi="宋体" w:eastAsia="宋体"/>
          <w:b/>
          <w:bCs/>
          <w:sz w:val="32"/>
          <w:szCs w:val="32"/>
        </w:rPr>
        <w:fldChar w:fldCharType="end"/>
      </w:r>
    </w:p>
    <w:p w14:paraId="6CB3750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账号：学号</w:t>
      </w:r>
    </w:p>
    <w:p w14:paraId="6FB4B9BC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默认密码：身份证后6位</w:t>
      </w:r>
    </w:p>
    <w:p w14:paraId="78C16E1F">
      <w:pPr>
        <w:widowControl/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br w:type="page"/>
      </w:r>
    </w:p>
    <w:p w14:paraId="72A4C043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第一步：登录学生工作空间，点击在线考试，点击进入考试系统</w:t>
      </w:r>
    </w:p>
    <w:p w14:paraId="0ABA99C6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8863330" cy="4205605"/>
            <wp:effectExtent l="0" t="0" r="0" b="4445"/>
            <wp:docPr id="2793031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03138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3DA1F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第二步：点击开始作答，进入之后核对个人信息、课程考试信息，再次点击开始作答</w:t>
      </w:r>
    </w:p>
    <w:p w14:paraId="61B5543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8863330" cy="4205605"/>
            <wp:effectExtent l="0" t="0" r="0" b="4445"/>
            <wp:docPr id="11897552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55259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49133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8863330" cy="4459605"/>
            <wp:effectExtent l="0" t="0" r="0" b="0"/>
            <wp:docPr id="11465813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58135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BA9BD">
      <w:pPr>
        <w:widowControl/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br w:type="page"/>
      </w:r>
    </w:p>
    <w:p w14:paraId="7805BDCA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第三步：作答完成点击交卷，查看弹窗内容，无误点击确认即可</w:t>
      </w:r>
    </w:p>
    <w:p w14:paraId="70C10C3A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8863330" cy="4459605"/>
            <wp:effectExtent l="0" t="0" r="0" b="0"/>
            <wp:docPr id="16641364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136409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5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BA12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（二）移动端</w:t>
      </w:r>
    </w:p>
    <w:p w14:paraId="23F8219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App：睿学在线</w:t>
      </w:r>
    </w:p>
    <w:p w14:paraId="3F8CE37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如果没有下载请前往应用商店，搜索“睿学在线”进行下载</w:t>
      </w:r>
    </w:p>
    <w:p w14:paraId="1AFEDAD8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4991100" cy="762000"/>
            <wp:effectExtent l="0" t="0" r="0" b="0"/>
            <wp:docPr id="31053844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538449" name="图片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E540E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第一步：选择“长安大学继续教育学院网络教学与管理平台”，点击下一步，输入账号密码</w:t>
      </w:r>
    </w:p>
    <w:p w14:paraId="2C8B70C8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账号：学号</w:t>
      </w:r>
    </w:p>
    <w:p w14:paraId="7C727E5F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默认密码：身份证后6位</w:t>
      </w:r>
    </w:p>
    <w:p w14:paraId="4F66FAEC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br w:type="page"/>
      </w:r>
    </w:p>
    <w:p w14:paraId="351DF363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第二步：考试</w:t>
      </w:r>
    </w:p>
    <w:p w14:paraId="3CB505AD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方法1：点击首页</w:t>
      </w: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664210" cy="796925"/>
            <wp:effectExtent l="0" t="0" r="2540" b="3175"/>
            <wp:docPr id="88925816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258163" name="图片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9516" cy="81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  <w:sz w:val="32"/>
          <w:szCs w:val="32"/>
        </w:rPr>
        <w:t>或者工作台-考试服务-在线考试，选择批次【2025年第二学期期末考试】点击确定</w:t>
      </w:r>
    </w:p>
    <w:p w14:paraId="47AB6FDD">
      <w:pPr>
        <w:widowControl/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br w:type="page"/>
      </w:r>
    </w:p>
    <w:p w14:paraId="07A7A4CE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方法2：点击消息→点击待办事项</w:t>
      </w:r>
    </w:p>
    <w:p w14:paraId="456A15FA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327910" cy="4638675"/>
            <wp:effectExtent l="0" t="0" r="0" b="0"/>
            <wp:docPr id="135296064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960649" name="图片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9905" cy="466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085975" cy="4635500"/>
            <wp:effectExtent l="0" t="0" r="9525" b="0"/>
            <wp:docPr id="184554927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549275" name="图片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5870" cy="467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9F8EE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第三步：点击【开始考试】或者【去考试】</w:t>
      </w:r>
    </w:p>
    <w:p w14:paraId="722F858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136775" cy="4738370"/>
            <wp:effectExtent l="0" t="0" r="0" b="5080"/>
            <wp:docPr id="52468216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682166" name="图片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7549" cy="4761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132965" cy="4745355"/>
            <wp:effectExtent l="0" t="0" r="635" b="0"/>
            <wp:docPr id="117473620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736209" name="图片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216" cy="480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22EF6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第四步：核对考试信息，点击开始作答</w:t>
      </w:r>
    </w:p>
    <w:p w14:paraId="4E705FB8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087245" cy="4635500"/>
            <wp:effectExtent l="0" t="0" r="8255" b="0"/>
            <wp:docPr id="148700623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006236" name="图片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3647" cy="4649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4F334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第五步：题目作答，作答之后点击下一题（点击</w:t>
      </w: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505075" cy="304800"/>
            <wp:effectExtent l="0" t="0" r="9525" b="0"/>
            <wp:docPr id="76248709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487090" name="图片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  <w:sz w:val="32"/>
          <w:szCs w:val="32"/>
        </w:rPr>
        <w:t>可以选题作答）</w:t>
      </w:r>
    </w:p>
    <w:p w14:paraId="66C2F82A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125980" cy="4718685"/>
            <wp:effectExtent l="0" t="0" r="7620" b="5715"/>
            <wp:docPr id="146819376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193760" name="图片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0195" cy="472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76123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第六步：交卷。（app上需要作答到最后一题才能点击交卷）</w:t>
      </w:r>
    </w:p>
    <w:p w14:paraId="6AB0D035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drawing>
          <wp:inline distT="0" distB="0" distL="0" distR="0">
            <wp:extent cx="2125980" cy="4727575"/>
            <wp:effectExtent l="0" t="0" r="7620" b="0"/>
            <wp:docPr id="117397576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975762" name="图片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2430" cy="474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10428122"/>
      <w:docPartObj>
        <w:docPartGallery w:val="AutoText"/>
      </w:docPartObj>
    </w:sdtPr>
    <w:sdtContent>
      <w:p w14:paraId="7EB52FA7"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B50EAB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A45"/>
    <w:rsid w:val="000405AF"/>
    <w:rsid w:val="000E152F"/>
    <w:rsid w:val="0010724C"/>
    <w:rsid w:val="001B6CAE"/>
    <w:rsid w:val="001C7A27"/>
    <w:rsid w:val="002475C2"/>
    <w:rsid w:val="00257FCF"/>
    <w:rsid w:val="002B7F6A"/>
    <w:rsid w:val="002D1E0F"/>
    <w:rsid w:val="00381533"/>
    <w:rsid w:val="003C527E"/>
    <w:rsid w:val="00424A45"/>
    <w:rsid w:val="004547A4"/>
    <w:rsid w:val="004F2D56"/>
    <w:rsid w:val="004F568A"/>
    <w:rsid w:val="005924F7"/>
    <w:rsid w:val="00595BA1"/>
    <w:rsid w:val="00627107"/>
    <w:rsid w:val="006860EA"/>
    <w:rsid w:val="00704036"/>
    <w:rsid w:val="0072581A"/>
    <w:rsid w:val="0073557B"/>
    <w:rsid w:val="00820845"/>
    <w:rsid w:val="0091296A"/>
    <w:rsid w:val="00A15BE6"/>
    <w:rsid w:val="00AE76EE"/>
    <w:rsid w:val="00AF5E15"/>
    <w:rsid w:val="00B8785D"/>
    <w:rsid w:val="00BD0701"/>
    <w:rsid w:val="00C10DD8"/>
    <w:rsid w:val="00C13819"/>
    <w:rsid w:val="00C144E5"/>
    <w:rsid w:val="00C47C4F"/>
    <w:rsid w:val="00E47B0D"/>
    <w:rsid w:val="00E509BD"/>
    <w:rsid w:val="00E814EB"/>
    <w:rsid w:val="00EA2D39"/>
    <w:rsid w:val="00EF18EE"/>
    <w:rsid w:val="00EF3E31"/>
    <w:rsid w:val="00F11D2A"/>
    <w:rsid w:val="00F200BC"/>
    <w:rsid w:val="00F237B5"/>
    <w:rsid w:val="00F81057"/>
    <w:rsid w:val="60AB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7">
    <w:name w:val="Hyperlink"/>
    <w:basedOn w:val="16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8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9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0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1">
    <w:name w:val="标题 4 字符"/>
    <w:basedOn w:val="16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2">
    <w:name w:val="标题 5 字符"/>
    <w:basedOn w:val="16"/>
    <w:link w:val="6"/>
    <w:semiHidden/>
    <w:uiPriority w:val="9"/>
    <w:rPr>
      <w:rFonts w:cstheme="majorBidi"/>
      <w:color w:val="2F5597" w:themeColor="accent1" w:themeShade="BF"/>
      <w:sz w:val="24"/>
    </w:rPr>
  </w:style>
  <w:style w:type="character" w:customStyle="1" w:styleId="23">
    <w:name w:val="标题 6 字符"/>
    <w:basedOn w:val="16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6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6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Unresolved Mention"/>
    <w:basedOn w:val="16"/>
    <w:semiHidden/>
    <w:unhideWhenUsed/>
    <w:uiPriority w:val="99"/>
    <w:rPr>
      <w:color w:val="605E5C"/>
      <w:shd w:val="clear" w:color="auto" w:fill="E1DFDD"/>
    </w:rPr>
  </w:style>
  <w:style w:type="character" w:customStyle="1" w:styleId="37">
    <w:name w:val="页眉 字符"/>
    <w:basedOn w:val="16"/>
    <w:link w:val="12"/>
    <w:uiPriority w:val="99"/>
    <w:rPr>
      <w:sz w:val="18"/>
      <w:szCs w:val="18"/>
    </w:rPr>
  </w:style>
  <w:style w:type="character" w:customStyle="1" w:styleId="38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image" Target="media/image14.jpeg"/><Relationship Id="rId2" Type="http://schemas.openxmlformats.org/officeDocument/2006/relationships/settings" Target="settings.xml"/><Relationship Id="rId19" Type="http://schemas.openxmlformats.org/officeDocument/2006/relationships/image" Target="media/image13.jpeg"/><Relationship Id="rId18" Type="http://schemas.openxmlformats.org/officeDocument/2006/relationships/image" Target="media/image12.pn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776</Words>
  <Characters>818</Characters>
  <Lines>6</Lines>
  <Paragraphs>1</Paragraphs>
  <TotalTime>76</TotalTime>
  <ScaleCrop>false</ScaleCrop>
  <LinksUpToDate>false</LinksUpToDate>
  <CharactersWithSpaces>822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2025-06-30T08:05:00Z</dcterms:created>
  <dc:creator>沥元 张</dc:creator>
  <cp:lastModifiedBy>没脖子的长颈鹿</cp:lastModifiedBy>
  <dcterms:modified xsi:type="dcterms:W3CDTF">2026-06-10T02:26:23Z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E7447F8DF0754409A0556AD6A1606E97_13</vt:lpwstr>
  </property>
</Properties>
</file>