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A28" w:rsidRPr="00026A28" w:rsidRDefault="00026A28" w:rsidP="00026A28">
      <w:pPr>
        <w:spacing w:line="360" w:lineRule="auto"/>
        <w:jc w:val="left"/>
        <w:rPr>
          <w:rFonts w:ascii="黑体" w:eastAsia="黑体" w:hAnsi="黑体" w:cs="方正小标宋简体"/>
          <w:sz w:val="32"/>
          <w:szCs w:val="44"/>
        </w:rPr>
      </w:pPr>
      <w:r w:rsidRPr="00026A28">
        <w:rPr>
          <w:rFonts w:ascii="黑体" w:eastAsia="黑体" w:hAnsi="黑体" w:cs="方正小标宋简体" w:hint="eastAsia"/>
          <w:sz w:val="32"/>
          <w:szCs w:val="44"/>
        </w:rPr>
        <w:t>附件1：</w:t>
      </w:r>
    </w:p>
    <w:p w:rsidR="00C17367" w:rsidRDefault="004F1AFC">
      <w:pPr>
        <w:spacing w:line="360" w:lineRule="auto"/>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甘肃交通职业技术学院</w:t>
      </w:r>
    </w:p>
    <w:p w:rsidR="00C17367" w:rsidRDefault="004F1AFC">
      <w:pPr>
        <w:spacing w:line="360" w:lineRule="auto"/>
        <w:jc w:val="center"/>
        <w:rPr>
          <w:rFonts w:ascii="方正小标宋简体" w:eastAsia="方正小标宋简体" w:hAnsi="方正小标宋简体" w:cs="方正小标宋简体"/>
          <w:b/>
          <w:bCs/>
          <w:sz w:val="40"/>
          <w:szCs w:val="32"/>
        </w:rPr>
      </w:pPr>
      <w:r>
        <w:rPr>
          <w:rFonts w:ascii="方正小标宋简体" w:eastAsia="方正小标宋简体" w:hAnsi="方正小标宋简体" w:cs="方正小标宋简体" w:hint="eastAsia"/>
          <w:sz w:val="44"/>
          <w:szCs w:val="44"/>
        </w:rPr>
        <w:t>“十五五”事业发展规划编制工作方案</w:t>
      </w:r>
    </w:p>
    <w:p w:rsidR="00C17367" w:rsidRDefault="00C17367">
      <w:pPr>
        <w:spacing w:line="560" w:lineRule="exact"/>
        <w:ind w:firstLineChars="200" w:firstLine="640"/>
        <w:jc w:val="left"/>
        <w:rPr>
          <w:rFonts w:ascii="仿宋_GB2312" w:eastAsia="仿宋_GB2312" w:hAnsiTheme="minorEastAsia"/>
          <w:sz w:val="32"/>
          <w:szCs w:val="32"/>
        </w:rPr>
      </w:pP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“十五五”时期（2026-2030年）是国家实施《教育强国建设规划纲要》的第一个五年，也是我校建设第二期“双高计划”，举办职业本科教育，实现“国内知名 西部一流 交通特色鲜明的现代高水平职业技术院校”建设目标的决胜阶段。科学编制并实施学校事业发展“十五五”规划，对于学校更好地应对挑战、抢抓机遇、乘势而上，实现更高质量发展具有十分重要的意义。为强化组织领导、健全工作机制、落实阶段任务，集思广益、博采众长、群策群力，提高规划编制的科学化、民主化、规范化水平，特制定本方案。</w:t>
      </w:r>
    </w:p>
    <w:p w:rsidR="00C17367" w:rsidRPr="003070A6" w:rsidRDefault="004F1AFC" w:rsidP="00CB5F59">
      <w:pPr>
        <w:pStyle w:val="a5"/>
        <w:spacing w:beforeLines="50" w:before="156" w:beforeAutospacing="0" w:after="0" w:afterAutospacing="0" w:line="560" w:lineRule="exact"/>
        <w:ind w:firstLine="641"/>
        <w:jc w:val="both"/>
        <w:rPr>
          <w:rFonts w:ascii="黑体" w:eastAsia="黑体" w:hAnsi="黑体" w:cs="方正公文仿宋"/>
          <w:color w:val="000000"/>
          <w:sz w:val="32"/>
          <w:szCs w:val="32"/>
        </w:rPr>
      </w:pPr>
      <w:r w:rsidRPr="003070A6">
        <w:rPr>
          <w:rFonts w:ascii="黑体" w:eastAsia="黑体" w:hAnsi="黑体" w:cs="方正公文仿宋" w:hint="eastAsia"/>
          <w:color w:val="000000"/>
          <w:sz w:val="32"/>
          <w:szCs w:val="32"/>
        </w:rPr>
        <w:t>一、指导思想</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以习近平新时代中国特色社会主义思想为指导，深入学习党的二十大和二十届三中全会精神，认真贯彻习近平总书记关于教育的重要论述和全国、全省教育工作会议精神，全面落实《教育强国建设规划纲要》《深化新时代教育评价改革总体方案》《国家职业教育改革实施方案》，坚持社会主义办学方向，切实加强党的全面领导，以立德树人为根本，以人才培养为核心，以“双高”建设为引领，聚焦扬优势、补短板、出品牌，把发展机遇</w:t>
      </w:r>
      <w:proofErr w:type="gramStart"/>
      <w:r w:rsidRPr="003070A6">
        <w:rPr>
          <w:rFonts w:ascii="仿宋_GB2312" w:eastAsia="仿宋_GB2312" w:hAnsi="方正公文仿宋" w:cs="方正公文仿宋" w:hint="eastAsia"/>
          <w:color w:val="000000"/>
          <w:sz w:val="32"/>
          <w:szCs w:val="32"/>
        </w:rPr>
        <w:t>研</w:t>
      </w:r>
      <w:proofErr w:type="gramEnd"/>
      <w:r w:rsidRPr="003070A6">
        <w:rPr>
          <w:rFonts w:ascii="仿宋_GB2312" w:eastAsia="仿宋_GB2312" w:hAnsi="方正公文仿宋" w:cs="方正公文仿宋" w:hint="eastAsia"/>
          <w:color w:val="000000"/>
          <w:sz w:val="32"/>
          <w:szCs w:val="32"/>
        </w:rPr>
        <w:t>判准，把困难挑战分析透，立足校情、解放思想、改革创新、系统思考、着眼长远、突</w:t>
      </w:r>
      <w:r w:rsidRPr="003070A6">
        <w:rPr>
          <w:rFonts w:ascii="仿宋_GB2312" w:eastAsia="仿宋_GB2312" w:hAnsi="方正公文仿宋" w:cs="方正公文仿宋" w:hint="eastAsia"/>
          <w:color w:val="000000"/>
          <w:sz w:val="32"/>
          <w:szCs w:val="32"/>
        </w:rPr>
        <w:lastRenderedPageBreak/>
        <w:t>出重点，科学谋划“十五五”学校事业改革发展，明确发展定位、发展目标、发展思路、发展重点和保障措施，为实现中国特色高水平高职学校以及职业本科大学奋斗目标提供强有力的规划支撑。</w:t>
      </w:r>
    </w:p>
    <w:p w:rsidR="00C17367" w:rsidRPr="003070A6" w:rsidRDefault="004F1AFC" w:rsidP="00CB5F59">
      <w:pPr>
        <w:pStyle w:val="a5"/>
        <w:spacing w:beforeLines="50" w:before="156" w:beforeAutospacing="0" w:after="0" w:afterAutospacing="0" w:line="560" w:lineRule="exact"/>
        <w:ind w:firstLine="641"/>
        <w:jc w:val="both"/>
        <w:rPr>
          <w:rFonts w:ascii="黑体" w:eastAsia="黑体" w:hAnsi="黑体" w:cs="方正公文仿宋"/>
          <w:color w:val="000000"/>
          <w:sz w:val="32"/>
          <w:szCs w:val="32"/>
        </w:rPr>
      </w:pPr>
      <w:r w:rsidRPr="003070A6">
        <w:rPr>
          <w:rFonts w:ascii="黑体" w:eastAsia="黑体" w:hAnsi="黑体" w:cs="方正公文仿宋" w:hint="eastAsia"/>
          <w:color w:val="000000"/>
          <w:sz w:val="32"/>
          <w:szCs w:val="32"/>
        </w:rPr>
        <w:t>二、基本原则</w:t>
      </w:r>
    </w:p>
    <w:p w:rsidR="00C17367" w:rsidRPr="0004323C"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b/>
          <w:color w:val="000000"/>
          <w:sz w:val="32"/>
          <w:szCs w:val="32"/>
        </w:rPr>
      </w:pPr>
      <w:r w:rsidRPr="0004323C">
        <w:rPr>
          <w:rFonts w:ascii="仿宋_GB2312" w:eastAsia="仿宋_GB2312" w:hAnsi="方正公文仿宋" w:cs="方正公文仿宋" w:hint="eastAsia"/>
          <w:b/>
          <w:color w:val="000000"/>
          <w:sz w:val="32"/>
          <w:szCs w:val="32"/>
        </w:rPr>
        <w:t>（一）坚持继承性与创新性相结合</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学校事业发展“十五五”规划既是“发展蓝图”，又是“操作手册”，要坚持“一张蓝图绘到底”的定力，全面贯彻落实学校第三次党员大会确立的奋斗目标，确保规划的延续性和继承性，又要进一步解放思想，充分运用新思想、新理念、新手</w:t>
      </w:r>
      <w:proofErr w:type="gramStart"/>
      <w:r w:rsidRPr="003070A6">
        <w:rPr>
          <w:rFonts w:ascii="仿宋_GB2312" w:eastAsia="仿宋_GB2312" w:hAnsi="方正公文仿宋" w:cs="方正公文仿宋" w:hint="eastAsia"/>
          <w:color w:val="000000"/>
          <w:sz w:val="32"/>
          <w:szCs w:val="32"/>
        </w:rPr>
        <w:t>段推动</w:t>
      </w:r>
      <w:proofErr w:type="gramEnd"/>
      <w:r w:rsidRPr="003070A6">
        <w:rPr>
          <w:rFonts w:ascii="仿宋_GB2312" w:eastAsia="仿宋_GB2312" w:hAnsi="方正公文仿宋" w:cs="方正公文仿宋" w:hint="eastAsia"/>
          <w:color w:val="000000"/>
          <w:sz w:val="32"/>
          <w:szCs w:val="32"/>
        </w:rPr>
        <w:t>深化改革，破解深层次矛盾和问题，创新举措和工作方法，保证规划的前瞻性、创新性和可行性。</w:t>
      </w:r>
    </w:p>
    <w:p w:rsidR="00C17367" w:rsidRPr="0004323C"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b/>
          <w:color w:val="000000"/>
          <w:sz w:val="32"/>
          <w:szCs w:val="32"/>
        </w:rPr>
      </w:pPr>
      <w:r w:rsidRPr="0004323C">
        <w:rPr>
          <w:rFonts w:ascii="仿宋_GB2312" w:eastAsia="仿宋_GB2312" w:hAnsi="方正公文仿宋" w:cs="方正公文仿宋" w:hint="eastAsia"/>
          <w:b/>
          <w:color w:val="000000"/>
          <w:sz w:val="32"/>
          <w:szCs w:val="32"/>
        </w:rPr>
        <w:t>（二）坚持统筹规划与重点突破相结合</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规划编制既要坚持全校“一盘棋”，统筹推进学校各项事业的全面发展，又要全力聚焦和着力解决影响学校发展的主要矛盾和突出问题，以解决主要矛盾推动重点工作取得新突破，特别是要处理好事业发展重点突破与全面优化的关系，激发内生动力、释放发展活力，实现学校事业特色发展和高质量发展。</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04323C">
        <w:rPr>
          <w:rFonts w:ascii="仿宋_GB2312" w:eastAsia="仿宋_GB2312" w:hAnsi="方正公文仿宋" w:cs="方正公文仿宋" w:hint="eastAsia"/>
          <w:b/>
          <w:color w:val="000000"/>
          <w:sz w:val="32"/>
          <w:szCs w:val="32"/>
        </w:rPr>
        <w:t>（三）坚持定性目标与定量指标相结合</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紧紧围绕“双高”建设和职业本科建设的目标要求和绩效指标，在编制规划中积极改革创新，要突出规划目标、发展思路和工作措施的可考核性，无论是总体规划，还是专项规划、单位（部门）规划，都应当坚持定性目标与定量指标</w:t>
      </w:r>
      <w:r w:rsidRPr="003070A6">
        <w:rPr>
          <w:rFonts w:ascii="仿宋_GB2312" w:eastAsia="仿宋_GB2312" w:hAnsi="方正公文仿宋" w:cs="方正公文仿宋" w:hint="eastAsia"/>
          <w:color w:val="000000"/>
          <w:sz w:val="32"/>
          <w:szCs w:val="32"/>
        </w:rPr>
        <w:lastRenderedPageBreak/>
        <w:t>相结合，既要明确定性任务，又要明晰量化指标，补齐短板、突出特色、发扬优势。在规划编制过程中同步部署落实工作，充分考虑规划目标和任务的实施、检查、监督、评估等环节，确保规划有效实施。</w:t>
      </w:r>
    </w:p>
    <w:p w:rsidR="00C17367" w:rsidRPr="0004323C"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b/>
          <w:color w:val="000000"/>
          <w:sz w:val="32"/>
          <w:szCs w:val="32"/>
        </w:rPr>
      </w:pPr>
      <w:r w:rsidRPr="0004323C">
        <w:rPr>
          <w:rFonts w:ascii="仿宋_GB2312" w:eastAsia="仿宋_GB2312" w:hAnsi="方正公文仿宋" w:cs="方正公文仿宋" w:hint="eastAsia"/>
          <w:b/>
          <w:color w:val="000000"/>
          <w:sz w:val="32"/>
          <w:szCs w:val="32"/>
        </w:rPr>
        <w:t>（四）坚持学校主导与多元参与相结合</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规划编制是广纳群言、广集众智、统一思想、凝聚共识的过程，以学校为主体，多元参与，</w:t>
      </w:r>
      <w:proofErr w:type="gramStart"/>
      <w:r w:rsidRPr="003070A6">
        <w:rPr>
          <w:rFonts w:ascii="仿宋_GB2312" w:eastAsia="仿宋_GB2312" w:hAnsi="方正公文仿宋" w:cs="方正公文仿宋" w:hint="eastAsia"/>
          <w:color w:val="000000"/>
          <w:sz w:val="32"/>
          <w:szCs w:val="32"/>
        </w:rPr>
        <w:t>勠</w:t>
      </w:r>
      <w:proofErr w:type="gramEnd"/>
      <w:r w:rsidRPr="003070A6">
        <w:rPr>
          <w:rFonts w:ascii="仿宋_GB2312" w:eastAsia="仿宋_GB2312" w:hAnsi="方正公文仿宋" w:cs="方正公文仿宋" w:hint="eastAsia"/>
          <w:color w:val="000000"/>
          <w:sz w:val="32"/>
          <w:szCs w:val="32"/>
        </w:rPr>
        <w:t>力同心探索学校高质量发展策略。一方面要充分调动校内专家教授、管理干部、教职员工、广大学生等各方力量的积极性、主动性，发挥学术委员会、群团组织、教代会、学代会等作用，发动全校上下为规划编制出力献策。另一方面要拓展视野，吸收产教融合企业的意见建议，充分借鉴兄弟院校尤其是国内高水平职业院校的经验做法，听取包括上级教育部门、地方政府、行业企业以及关心和支持学校发展的专家学者、广大校友等的意见建议，体现规划编制的民主性和开放性。</w:t>
      </w:r>
    </w:p>
    <w:p w:rsidR="00C17367" w:rsidRPr="003070A6" w:rsidRDefault="004F1AFC" w:rsidP="00CB5F59">
      <w:pPr>
        <w:pStyle w:val="a5"/>
        <w:spacing w:beforeLines="50" w:before="156" w:beforeAutospacing="0" w:after="0" w:afterAutospacing="0" w:line="560" w:lineRule="exact"/>
        <w:ind w:firstLine="641"/>
        <w:jc w:val="both"/>
        <w:rPr>
          <w:rFonts w:ascii="黑体" w:eastAsia="黑体" w:hAnsi="黑体" w:cs="方正公文仿宋"/>
          <w:color w:val="000000"/>
          <w:sz w:val="32"/>
          <w:szCs w:val="32"/>
        </w:rPr>
      </w:pPr>
      <w:r w:rsidRPr="003070A6">
        <w:rPr>
          <w:rFonts w:ascii="黑体" w:eastAsia="黑体" w:hAnsi="黑体" w:cs="方正公文仿宋" w:hint="eastAsia"/>
          <w:color w:val="000000"/>
          <w:sz w:val="32"/>
          <w:szCs w:val="32"/>
        </w:rPr>
        <w:t>三、组织机构</w:t>
      </w:r>
    </w:p>
    <w:p w:rsidR="00C17367" w:rsidRPr="0004323C"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b/>
          <w:color w:val="000000"/>
          <w:sz w:val="32"/>
          <w:szCs w:val="32"/>
        </w:rPr>
      </w:pPr>
      <w:r w:rsidRPr="0004323C">
        <w:rPr>
          <w:rFonts w:ascii="仿宋_GB2312" w:eastAsia="仿宋_GB2312" w:hAnsi="方正公文仿宋" w:cs="方正公文仿宋" w:hint="eastAsia"/>
          <w:b/>
          <w:color w:val="000000"/>
          <w:sz w:val="32"/>
          <w:szCs w:val="32"/>
        </w:rPr>
        <w:t>（一）规划领导小组</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学校成立“十五五”事业发展规划编制工作领导小组。</w:t>
      </w:r>
    </w:p>
    <w:p w:rsidR="00C17367" w:rsidRPr="00D82B2F"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sz w:val="32"/>
          <w:szCs w:val="32"/>
        </w:rPr>
      </w:pPr>
      <w:r w:rsidRPr="00B922C6">
        <w:rPr>
          <w:rFonts w:ascii="仿宋_GB2312" w:eastAsia="仿宋_GB2312" w:hAnsi="方正公文仿宋" w:cs="方正公文仿宋" w:hint="eastAsia"/>
          <w:b/>
          <w:color w:val="000000"/>
          <w:sz w:val="32"/>
          <w:szCs w:val="32"/>
        </w:rPr>
        <w:t>组长：</w:t>
      </w:r>
      <w:r w:rsidRPr="003070A6">
        <w:rPr>
          <w:rFonts w:ascii="仿宋_GB2312" w:eastAsia="仿宋_GB2312" w:hAnsi="方正公文仿宋" w:cs="方正公文仿宋" w:hint="eastAsia"/>
          <w:color w:val="000000"/>
          <w:sz w:val="32"/>
          <w:szCs w:val="32"/>
        </w:rPr>
        <w:t>党委书记</w:t>
      </w:r>
      <w:r w:rsidR="00B922C6">
        <w:rPr>
          <w:rFonts w:ascii="仿宋_GB2312" w:eastAsia="仿宋_GB2312" w:hAnsi="方正公文仿宋" w:cs="方正公文仿宋" w:hint="eastAsia"/>
          <w:color w:val="000000"/>
          <w:sz w:val="32"/>
          <w:szCs w:val="32"/>
        </w:rPr>
        <w:t>、</w:t>
      </w:r>
      <w:r w:rsidRPr="00D82B2F">
        <w:rPr>
          <w:rFonts w:ascii="仿宋_GB2312" w:eastAsia="仿宋_GB2312" w:hAnsi="方正公文仿宋" w:cs="方正公文仿宋" w:hint="eastAsia"/>
          <w:sz w:val="32"/>
          <w:szCs w:val="32"/>
        </w:rPr>
        <w:t xml:space="preserve">校长 </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B922C6">
        <w:rPr>
          <w:rFonts w:ascii="仿宋_GB2312" w:eastAsia="仿宋_GB2312" w:hAnsi="方正公文仿宋" w:cs="方正公文仿宋" w:hint="eastAsia"/>
          <w:b/>
          <w:sz w:val="32"/>
          <w:szCs w:val="32"/>
        </w:rPr>
        <w:t>副组长：</w:t>
      </w:r>
      <w:r w:rsidR="00B922C6">
        <w:rPr>
          <w:rFonts w:ascii="仿宋_GB2312" w:eastAsia="仿宋_GB2312" w:hAnsi="方正公文仿宋" w:cs="方正公文仿宋" w:hint="eastAsia"/>
          <w:sz w:val="32"/>
          <w:szCs w:val="32"/>
        </w:rPr>
        <w:t>党委委员、校领导</w:t>
      </w:r>
    </w:p>
    <w:p w:rsidR="00C17367" w:rsidRPr="006C152C"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themeColor="text1"/>
          <w:sz w:val="32"/>
          <w:szCs w:val="32"/>
        </w:rPr>
      </w:pPr>
      <w:r w:rsidRPr="00B922C6">
        <w:rPr>
          <w:rFonts w:ascii="仿宋_GB2312" w:eastAsia="仿宋_GB2312" w:hAnsi="方正公文仿宋" w:cs="方正公文仿宋" w:hint="eastAsia"/>
          <w:b/>
          <w:color w:val="000000" w:themeColor="text1"/>
          <w:sz w:val="32"/>
          <w:szCs w:val="32"/>
        </w:rPr>
        <w:t>成员：</w:t>
      </w:r>
      <w:r w:rsidRPr="006C152C">
        <w:rPr>
          <w:rFonts w:ascii="仿宋_GB2312" w:eastAsia="仿宋_GB2312" w:hAnsi="方正公文仿宋" w:cs="方正公文仿宋" w:hint="eastAsia"/>
          <w:color w:val="000000" w:themeColor="text1"/>
          <w:sz w:val="32"/>
          <w:szCs w:val="32"/>
        </w:rPr>
        <w:t>各部门负责人、二级学院党总支书记、院长</w:t>
      </w:r>
    </w:p>
    <w:p w:rsidR="00C17367" w:rsidRPr="006C152C"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themeColor="text1"/>
          <w:sz w:val="32"/>
          <w:szCs w:val="32"/>
        </w:rPr>
      </w:pPr>
      <w:r w:rsidRPr="006C152C">
        <w:rPr>
          <w:rFonts w:ascii="仿宋_GB2312" w:eastAsia="仿宋_GB2312" w:hAnsi="方正公文仿宋" w:cs="方正公文仿宋" w:hint="eastAsia"/>
          <w:color w:val="000000" w:themeColor="text1"/>
          <w:sz w:val="32"/>
          <w:szCs w:val="32"/>
        </w:rPr>
        <w:t>规划领导小组全面负责学校“十五五”发展规划编制工作的组织领导，研究</w:t>
      </w:r>
      <w:proofErr w:type="gramStart"/>
      <w:r w:rsidRPr="006C152C">
        <w:rPr>
          <w:rFonts w:ascii="仿宋_GB2312" w:eastAsia="仿宋_GB2312" w:hAnsi="方正公文仿宋" w:cs="方正公文仿宋" w:hint="eastAsia"/>
          <w:color w:val="000000" w:themeColor="text1"/>
          <w:sz w:val="32"/>
          <w:szCs w:val="32"/>
        </w:rPr>
        <w:t>并决策</w:t>
      </w:r>
      <w:proofErr w:type="gramEnd"/>
      <w:r w:rsidRPr="006C152C">
        <w:rPr>
          <w:rFonts w:ascii="仿宋_GB2312" w:eastAsia="仿宋_GB2312" w:hAnsi="方正公文仿宋" w:cs="方正公文仿宋" w:hint="eastAsia"/>
          <w:color w:val="000000" w:themeColor="text1"/>
          <w:sz w:val="32"/>
          <w:szCs w:val="32"/>
        </w:rPr>
        <w:t>重大事项，协调解决规划编制过程中的重大问题。</w:t>
      </w:r>
    </w:p>
    <w:p w:rsidR="00C17367" w:rsidRPr="0004323C"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b/>
          <w:color w:val="000000"/>
          <w:sz w:val="32"/>
          <w:szCs w:val="32"/>
        </w:rPr>
      </w:pPr>
      <w:r w:rsidRPr="0004323C">
        <w:rPr>
          <w:rFonts w:ascii="仿宋_GB2312" w:eastAsia="仿宋_GB2312" w:hAnsi="方正公文仿宋" w:cs="方正公文仿宋" w:hint="eastAsia"/>
          <w:b/>
          <w:color w:val="000000"/>
          <w:sz w:val="32"/>
          <w:szCs w:val="32"/>
        </w:rPr>
        <w:lastRenderedPageBreak/>
        <w:t>（二）专家咨询组</w:t>
      </w:r>
    </w:p>
    <w:p w:rsidR="00C17367" w:rsidRPr="00797D63"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themeColor="text1"/>
          <w:sz w:val="32"/>
          <w:szCs w:val="32"/>
        </w:rPr>
      </w:pPr>
      <w:r w:rsidRPr="00797D63">
        <w:rPr>
          <w:rFonts w:ascii="仿宋_GB2312" w:eastAsia="仿宋_GB2312" w:hAnsi="方正公文仿宋" w:cs="方正公文仿宋" w:hint="eastAsia"/>
          <w:color w:val="000000" w:themeColor="text1"/>
          <w:sz w:val="32"/>
          <w:szCs w:val="32"/>
        </w:rPr>
        <w:t>成立专家咨询组，负责学校“十五五”发展规划的咨询、论证和评估等工作。学校将聘请部分应用技术型高校、高职院校、行业、企业专家以及省教育厅等有关部门领导对学校“十五五”发展规划编制工作进行指导、咨询和论证。</w:t>
      </w:r>
    </w:p>
    <w:p w:rsidR="00D20359" w:rsidRPr="0004323C" w:rsidRDefault="00D20359" w:rsidP="00CB5F59">
      <w:pPr>
        <w:pStyle w:val="a5"/>
        <w:spacing w:before="0" w:beforeAutospacing="0" w:after="0" w:afterAutospacing="0" w:line="560" w:lineRule="exact"/>
        <w:ind w:firstLine="641"/>
        <w:jc w:val="both"/>
        <w:rPr>
          <w:rFonts w:ascii="仿宋_GB2312" w:eastAsia="仿宋_GB2312" w:hAnsi="方正公文仿宋" w:cs="方正公文仿宋"/>
          <w:b/>
          <w:color w:val="000000"/>
          <w:sz w:val="32"/>
          <w:szCs w:val="32"/>
        </w:rPr>
      </w:pPr>
      <w:r w:rsidRPr="0004323C">
        <w:rPr>
          <w:rFonts w:ascii="仿宋_GB2312" w:eastAsia="仿宋_GB2312" w:hAnsi="方正公文仿宋" w:cs="方正公文仿宋" w:hint="eastAsia"/>
          <w:b/>
          <w:color w:val="000000"/>
          <w:sz w:val="32"/>
          <w:szCs w:val="32"/>
        </w:rPr>
        <w:t>（三）规划起草组</w:t>
      </w:r>
    </w:p>
    <w:p w:rsidR="00CB5F59" w:rsidRPr="00D82B2F" w:rsidRDefault="00D20359" w:rsidP="00CB5F59">
      <w:pPr>
        <w:pStyle w:val="a5"/>
        <w:spacing w:before="0" w:beforeAutospacing="0" w:after="0" w:afterAutospacing="0" w:line="560" w:lineRule="exact"/>
        <w:ind w:firstLine="641"/>
        <w:jc w:val="both"/>
        <w:rPr>
          <w:rFonts w:ascii="仿宋_GB2312" w:eastAsia="仿宋_GB2312" w:hAnsi="方正公文仿宋" w:cs="方正公文仿宋"/>
          <w:sz w:val="32"/>
          <w:szCs w:val="32"/>
        </w:rPr>
      </w:pPr>
      <w:r w:rsidRPr="00D82B2F">
        <w:rPr>
          <w:rFonts w:ascii="仿宋_GB2312" w:eastAsia="仿宋_GB2312" w:hAnsi="方正公文仿宋" w:cs="方正公文仿宋" w:hint="eastAsia"/>
          <w:sz w:val="32"/>
          <w:szCs w:val="32"/>
        </w:rPr>
        <w:t>各专项规划、二级学院规划由</w:t>
      </w:r>
      <w:r w:rsidR="00CB5F59" w:rsidRPr="00D82B2F">
        <w:rPr>
          <w:rFonts w:ascii="仿宋_GB2312" w:eastAsia="仿宋_GB2312" w:hAnsi="方正公文仿宋" w:cs="方正公文仿宋" w:hint="eastAsia"/>
          <w:sz w:val="32"/>
          <w:szCs w:val="32"/>
        </w:rPr>
        <w:t>各</w:t>
      </w:r>
      <w:r w:rsidR="00EB0624" w:rsidRPr="00D82B2F">
        <w:rPr>
          <w:rFonts w:ascii="仿宋_GB2312" w:eastAsia="仿宋_GB2312" w:hAnsi="方正公文仿宋" w:cs="方正公文仿宋" w:hint="eastAsia"/>
          <w:sz w:val="32"/>
          <w:szCs w:val="32"/>
        </w:rPr>
        <w:t>责任</w:t>
      </w:r>
      <w:r w:rsidRPr="00D82B2F">
        <w:rPr>
          <w:rFonts w:ascii="仿宋_GB2312" w:eastAsia="仿宋_GB2312" w:hAnsi="方正公文仿宋" w:cs="方正公文仿宋" w:hint="eastAsia"/>
          <w:sz w:val="32"/>
          <w:szCs w:val="32"/>
        </w:rPr>
        <w:t>部门负责人</w:t>
      </w:r>
      <w:r w:rsidR="00CB5F59" w:rsidRPr="00D82B2F">
        <w:rPr>
          <w:rFonts w:ascii="仿宋_GB2312" w:eastAsia="仿宋_GB2312" w:hAnsi="方正公文仿宋" w:cs="方正公文仿宋" w:hint="eastAsia"/>
          <w:sz w:val="32"/>
          <w:szCs w:val="32"/>
        </w:rPr>
        <w:t>组建</w:t>
      </w:r>
      <w:r w:rsidR="00EB0624" w:rsidRPr="00D82B2F">
        <w:rPr>
          <w:rFonts w:ascii="仿宋_GB2312" w:eastAsia="仿宋_GB2312" w:hAnsi="方正公文仿宋" w:cs="方正公文仿宋" w:hint="eastAsia"/>
          <w:sz w:val="32"/>
          <w:szCs w:val="32"/>
        </w:rPr>
        <w:t>编制</w:t>
      </w:r>
      <w:r w:rsidRPr="00D82B2F">
        <w:rPr>
          <w:rFonts w:ascii="仿宋_GB2312" w:eastAsia="仿宋_GB2312" w:hAnsi="方正公文仿宋" w:cs="方正公文仿宋" w:hint="eastAsia"/>
          <w:sz w:val="32"/>
          <w:szCs w:val="32"/>
        </w:rPr>
        <w:t>小组开展起草工作。</w:t>
      </w:r>
    </w:p>
    <w:p w:rsidR="00D20359" w:rsidRPr="00D82B2F" w:rsidRDefault="00D20359" w:rsidP="00CB5F59">
      <w:pPr>
        <w:pStyle w:val="a5"/>
        <w:spacing w:before="0" w:beforeAutospacing="0" w:after="0" w:afterAutospacing="0" w:line="560" w:lineRule="exact"/>
        <w:ind w:firstLine="641"/>
        <w:jc w:val="both"/>
        <w:rPr>
          <w:rFonts w:ascii="仿宋_GB2312" w:eastAsia="仿宋_GB2312" w:hAnsi="方正公文仿宋" w:cs="方正公文仿宋"/>
          <w:sz w:val="32"/>
          <w:szCs w:val="32"/>
        </w:rPr>
      </w:pPr>
      <w:r w:rsidRPr="00D82B2F">
        <w:rPr>
          <w:rFonts w:ascii="仿宋_GB2312" w:eastAsia="仿宋_GB2312" w:hAnsi="方正公文仿宋" w:cs="方正公文仿宋" w:hint="eastAsia"/>
          <w:sz w:val="32"/>
          <w:szCs w:val="32"/>
        </w:rPr>
        <w:t>学校总体规划</w:t>
      </w:r>
      <w:r w:rsidR="00CB5F59" w:rsidRPr="00D82B2F">
        <w:rPr>
          <w:rFonts w:ascii="仿宋_GB2312" w:eastAsia="仿宋_GB2312" w:hAnsi="方正公文仿宋" w:cs="方正公文仿宋" w:hint="eastAsia"/>
          <w:sz w:val="32"/>
          <w:szCs w:val="32"/>
        </w:rPr>
        <w:t>组建</w:t>
      </w:r>
      <w:r w:rsidRPr="00D82B2F">
        <w:rPr>
          <w:rFonts w:ascii="仿宋_GB2312" w:eastAsia="仿宋_GB2312" w:hAnsi="方正公文仿宋" w:cs="方正公文仿宋" w:hint="eastAsia"/>
          <w:sz w:val="32"/>
          <w:szCs w:val="32"/>
        </w:rPr>
        <w:t>工作专班，专班组成如下：</w:t>
      </w:r>
    </w:p>
    <w:p w:rsidR="00D20359" w:rsidRPr="00D82B2F" w:rsidRDefault="00D20359" w:rsidP="00CB5F59">
      <w:pPr>
        <w:pStyle w:val="a5"/>
        <w:spacing w:before="0" w:beforeAutospacing="0" w:after="0" w:afterAutospacing="0" w:line="560" w:lineRule="exact"/>
        <w:ind w:firstLine="641"/>
        <w:jc w:val="both"/>
        <w:rPr>
          <w:rFonts w:ascii="仿宋_GB2312" w:eastAsia="仿宋_GB2312" w:hAnsi="方正公文仿宋" w:cs="方正公文仿宋"/>
          <w:sz w:val="32"/>
          <w:szCs w:val="32"/>
        </w:rPr>
      </w:pPr>
      <w:r w:rsidRPr="00D82B2F">
        <w:rPr>
          <w:rFonts w:ascii="仿宋_GB2312" w:eastAsia="仿宋_GB2312" w:hAnsi="方正公文仿宋" w:cs="方正公文仿宋" w:hint="eastAsia"/>
          <w:b/>
          <w:sz w:val="32"/>
          <w:szCs w:val="32"/>
        </w:rPr>
        <w:t>组长：</w:t>
      </w:r>
      <w:r w:rsidRPr="00D82B2F">
        <w:rPr>
          <w:rFonts w:ascii="仿宋_GB2312" w:eastAsia="仿宋_GB2312" w:hAnsi="方正公文仿宋" w:cs="方正公文仿宋"/>
          <w:sz w:val="32"/>
          <w:szCs w:val="32"/>
        </w:rPr>
        <w:t>王志新</w:t>
      </w:r>
    </w:p>
    <w:p w:rsidR="00D20359" w:rsidRPr="00D82B2F" w:rsidRDefault="00D20359" w:rsidP="00CB5F59">
      <w:pPr>
        <w:pStyle w:val="a5"/>
        <w:spacing w:before="0" w:beforeAutospacing="0" w:after="0" w:afterAutospacing="0" w:line="560" w:lineRule="exact"/>
        <w:ind w:firstLine="641"/>
        <w:jc w:val="both"/>
        <w:rPr>
          <w:rFonts w:ascii="仿宋_GB2312" w:eastAsia="仿宋_GB2312" w:hAnsi="方正公文仿宋" w:cs="方正公文仿宋"/>
          <w:sz w:val="32"/>
          <w:szCs w:val="32"/>
        </w:rPr>
      </w:pPr>
      <w:r w:rsidRPr="00D82B2F">
        <w:rPr>
          <w:rFonts w:ascii="仿宋_GB2312" w:eastAsia="仿宋_GB2312" w:hAnsi="方正公文仿宋" w:cs="方正公文仿宋" w:hint="eastAsia"/>
          <w:b/>
          <w:sz w:val="32"/>
          <w:szCs w:val="32"/>
        </w:rPr>
        <w:t>成员：</w:t>
      </w:r>
      <w:r w:rsidR="00042963" w:rsidRPr="00D82B2F">
        <w:rPr>
          <w:rFonts w:ascii="仿宋_GB2312" w:eastAsia="仿宋_GB2312" w:hAnsi="方正公文仿宋" w:cs="方正公文仿宋"/>
          <w:sz w:val="32"/>
          <w:szCs w:val="32"/>
        </w:rPr>
        <w:t>付清华</w:t>
      </w:r>
      <w:r w:rsidR="00042963">
        <w:rPr>
          <w:rFonts w:ascii="仿宋_GB2312" w:eastAsia="仿宋_GB2312" w:hAnsi="方正公文仿宋" w:cs="方正公文仿宋"/>
          <w:sz w:val="32"/>
          <w:szCs w:val="32"/>
        </w:rPr>
        <w:t>、</w:t>
      </w:r>
      <w:r w:rsidR="00042963" w:rsidRPr="00D82B2F">
        <w:rPr>
          <w:rFonts w:ascii="仿宋_GB2312" w:eastAsia="仿宋_GB2312" w:hAnsi="方正公文仿宋" w:cs="方正公文仿宋" w:hint="eastAsia"/>
          <w:sz w:val="32"/>
          <w:szCs w:val="32"/>
        </w:rPr>
        <w:t>李迎国、</w:t>
      </w:r>
      <w:r w:rsidRPr="00D82B2F">
        <w:rPr>
          <w:rFonts w:ascii="仿宋_GB2312" w:eastAsia="仿宋_GB2312" w:hAnsi="方正公文仿宋" w:cs="方正公文仿宋" w:hint="eastAsia"/>
          <w:sz w:val="32"/>
          <w:szCs w:val="32"/>
        </w:rPr>
        <w:t>马  铭、杨海晖</w:t>
      </w:r>
      <w:r w:rsidR="00CB5F59" w:rsidRPr="00D82B2F">
        <w:rPr>
          <w:rFonts w:ascii="仿宋_GB2312" w:eastAsia="仿宋_GB2312" w:hAnsi="方正公文仿宋" w:cs="方正公文仿宋" w:hint="eastAsia"/>
          <w:sz w:val="32"/>
          <w:szCs w:val="32"/>
        </w:rPr>
        <w:t>、</w:t>
      </w:r>
      <w:r w:rsidRPr="00D82B2F">
        <w:rPr>
          <w:rFonts w:ascii="仿宋_GB2312" w:eastAsia="仿宋_GB2312" w:hAnsi="方正公文仿宋" w:cs="方正公文仿宋" w:hint="eastAsia"/>
          <w:sz w:val="32"/>
          <w:szCs w:val="32"/>
        </w:rPr>
        <w:t>张富钧</w:t>
      </w:r>
      <w:r w:rsidR="00CB5F59" w:rsidRPr="00D82B2F">
        <w:rPr>
          <w:rFonts w:ascii="仿宋_GB2312" w:eastAsia="仿宋_GB2312" w:hAnsi="方正公文仿宋" w:cs="方正公文仿宋" w:hint="eastAsia"/>
          <w:sz w:val="32"/>
          <w:szCs w:val="32"/>
        </w:rPr>
        <w:t>、</w:t>
      </w:r>
      <w:r w:rsidRPr="00D82B2F">
        <w:rPr>
          <w:rFonts w:ascii="仿宋_GB2312" w:eastAsia="仿宋_GB2312" w:hAnsi="方正公文仿宋" w:cs="方正公文仿宋" w:hint="eastAsia"/>
          <w:sz w:val="32"/>
          <w:szCs w:val="32"/>
        </w:rPr>
        <w:t>李前进</w:t>
      </w:r>
      <w:r w:rsidR="00CB5F59" w:rsidRPr="00D82B2F">
        <w:rPr>
          <w:rFonts w:ascii="仿宋_GB2312" w:eastAsia="仿宋_GB2312" w:hAnsi="方正公文仿宋" w:cs="方正公文仿宋" w:hint="eastAsia"/>
          <w:sz w:val="32"/>
          <w:szCs w:val="32"/>
        </w:rPr>
        <w:t>、</w:t>
      </w:r>
      <w:r w:rsidRPr="00D82B2F">
        <w:rPr>
          <w:rFonts w:ascii="仿宋_GB2312" w:eastAsia="仿宋_GB2312" w:hAnsi="方正公文仿宋" w:cs="方正公文仿宋" w:hint="eastAsia"/>
          <w:sz w:val="32"/>
          <w:szCs w:val="32"/>
        </w:rPr>
        <w:t>黄成福</w:t>
      </w:r>
      <w:r w:rsidR="00CB5F59" w:rsidRPr="00D82B2F">
        <w:rPr>
          <w:rFonts w:ascii="仿宋_GB2312" w:eastAsia="仿宋_GB2312" w:hAnsi="方正公文仿宋" w:cs="方正公文仿宋" w:hint="eastAsia"/>
          <w:sz w:val="32"/>
          <w:szCs w:val="32"/>
        </w:rPr>
        <w:t>、</w:t>
      </w:r>
      <w:r w:rsidRPr="00D82B2F">
        <w:rPr>
          <w:rFonts w:ascii="仿宋_GB2312" w:eastAsia="仿宋_GB2312" w:hAnsi="方正公文仿宋" w:cs="方正公文仿宋" w:hint="eastAsia"/>
          <w:sz w:val="32"/>
          <w:szCs w:val="32"/>
        </w:rPr>
        <w:t>罗全珍</w:t>
      </w:r>
      <w:r w:rsidR="00CB5F59" w:rsidRPr="00D82B2F">
        <w:rPr>
          <w:rFonts w:ascii="仿宋_GB2312" w:eastAsia="仿宋_GB2312" w:hAnsi="方正公文仿宋" w:cs="方正公文仿宋" w:hint="eastAsia"/>
          <w:sz w:val="32"/>
          <w:szCs w:val="32"/>
        </w:rPr>
        <w:t>、徐一超、白昌玺、辛基源、李飞、费月英、熊政力、安鑫山</w:t>
      </w:r>
      <w:r w:rsidR="00D82B2F" w:rsidRPr="00D82B2F">
        <w:rPr>
          <w:rFonts w:ascii="仿宋_GB2312" w:eastAsia="仿宋_GB2312" w:hAnsi="方正公文仿宋" w:cs="方正公文仿宋" w:hint="eastAsia"/>
          <w:sz w:val="32"/>
          <w:szCs w:val="32"/>
        </w:rPr>
        <w:t>、唐亚</w:t>
      </w:r>
      <w:proofErr w:type="gramStart"/>
      <w:r w:rsidR="00D82B2F" w:rsidRPr="00D82B2F">
        <w:rPr>
          <w:rFonts w:ascii="仿宋_GB2312" w:eastAsia="仿宋_GB2312" w:hAnsi="方正公文仿宋" w:cs="方正公文仿宋" w:hint="eastAsia"/>
          <w:sz w:val="32"/>
          <w:szCs w:val="32"/>
        </w:rPr>
        <w:t>枫</w:t>
      </w:r>
      <w:proofErr w:type="gramEnd"/>
    </w:p>
    <w:p w:rsidR="00C17367" w:rsidRPr="003070A6" w:rsidRDefault="004F1AFC" w:rsidP="00CB5F59">
      <w:pPr>
        <w:pStyle w:val="a5"/>
        <w:spacing w:beforeLines="50" w:before="156" w:beforeAutospacing="0" w:after="0" w:afterAutospacing="0" w:line="560" w:lineRule="exact"/>
        <w:ind w:firstLine="641"/>
        <w:jc w:val="both"/>
        <w:rPr>
          <w:rFonts w:ascii="黑体" w:eastAsia="黑体" w:hAnsi="黑体" w:cs="方正公文仿宋"/>
          <w:color w:val="000000"/>
          <w:sz w:val="32"/>
          <w:szCs w:val="32"/>
        </w:rPr>
      </w:pPr>
      <w:r w:rsidRPr="003070A6">
        <w:rPr>
          <w:rFonts w:ascii="黑体" w:eastAsia="黑体" w:hAnsi="黑体" w:cs="方正公文仿宋" w:hint="eastAsia"/>
          <w:color w:val="000000"/>
          <w:sz w:val="32"/>
          <w:szCs w:val="32"/>
        </w:rPr>
        <w:t>四、规划体系</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“十五五”事业发展规划基本架构包括：总体规划、专项规划、二级学院规划三个层次编制，形成“1+6+10”的规划体系。</w:t>
      </w:r>
    </w:p>
    <w:p w:rsidR="00C17367" w:rsidRPr="0004323C"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b/>
          <w:color w:val="000000"/>
          <w:sz w:val="32"/>
          <w:szCs w:val="32"/>
        </w:rPr>
      </w:pPr>
      <w:r w:rsidRPr="0004323C">
        <w:rPr>
          <w:rFonts w:ascii="仿宋_GB2312" w:eastAsia="仿宋_GB2312" w:hAnsi="方正公文仿宋" w:cs="方正公文仿宋" w:hint="eastAsia"/>
          <w:b/>
          <w:color w:val="000000"/>
          <w:sz w:val="32"/>
          <w:szCs w:val="32"/>
        </w:rPr>
        <w:t>（一）学校总体规划</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《甘肃交通职业技术学院“十五五”事业发展规划》（责任部门：发展规划处）</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着眼于学校总体发展，强化顶层设计，在战略层面上，加强与经济发展、职业教育及交通产业等需求的紧密衔接；在操作层面上，则强化对各专项规划及二级学院规划的引领。</w:t>
      </w:r>
      <w:r w:rsidRPr="003070A6">
        <w:rPr>
          <w:rFonts w:ascii="仿宋_GB2312" w:eastAsia="仿宋_GB2312" w:hAnsi="方正公文仿宋" w:cs="方正公文仿宋" w:hint="eastAsia"/>
          <w:color w:val="000000"/>
          <w:sz w:val="32"/>
          <w:szCs w:val="32"/>
        </w:rPr>
        <w:lastRenderedPageBreak/>
        <w:t>科学制定发展目标，统筹部署发展战略，体现出思想性、整体性，突出战略性。</w:t>
      </w:r>
    </w:p>
    <w:p w:rsidR="00C17367" w:rsidRPr="0004323C"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b/>
          <w:color w:val="000000"/>
          <w:sz w:val="32"/>
          <w:szCs w:val="32"/>
        </w:rPr>
      </w:pPr>
      <w:r w:rsidRPr="0004323C">
        <w:rPr>
          <w:rFonts w:ascii="仿宋_GB2312" w:eastAsia="仿宋_GB2312" w:hAnsi="方正公文仿宋" w:cs="方正公文仿宋" w:hint="eastAsia"/>
          <w:b/>
          <w:color w:val="000000"/>
          <w:sz w:val="32"/>
          <w:szCs w:val="32"/>
        </w:rPr>
        <w:t>（二）专项规划</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专项规划作为学校整体规划的延伸和细化，不仅指导学校在特定领域的建设和发展，还决定该领域内的重点目标和资源配置，确保学校能够根据既定的办学定位和专业建设需求，有效地推进校企合作和人才培养。</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学校的“十五五”专项规划主要包括：</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1.党建与思想政治教育专项规划（责任部门：党委组织部）</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2.专业建设与人才培养专项规划（责任部门：教务处）</w:t>
      </w:r>
    </w:p>
    <w:p w:rsidR="00C17367" w:rsidRPr="003070A6" w:rsidRDefault="004F1AFC" w:rsidP="00CB5F59">
      <w:pPr>
        <w:pStyle w:val="a5"/>
        <w:spacing w:before="0" w:beforeAutospacing="0" w:after="0" w:afterAutospacing="0" w:line="560" w:lineRule="exact"/>
        <w:ind w:left="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3.师资队伍建设专项规划（责任部门：党委教师工作部（人事处））</w:t>
      </w:r>
    </w:p>
    <w:p w:rsidR="00C17367" w:rsidRPr="003070A6" w:rsidRDefault="004F1AFC" w:rsidP="00CB5F59">
      <w:pPr>
        <w:pStyle w:val="a5"/>
        <w:spacing w:before="0" w:beforeAutospacing="0" w:after="0" w:afterAutospacing="0" w:line="560" w:lineRule="exact"/>
        <w:ind w:left="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4.科研与社会服务专项规划（责任部门：科学技术处）</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5.校园基建与文化专项规划（责任部门：基建处）</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6.智慧校园建设专项规划（责任部门：网络信息中心）</w:t>
      </w:r>
    </w:p>
    <w:p w:rsidR="00C17367" w:rsidRPr="0004323C"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b/>
          <w:color w:val="000000"/>
          <w:sz w:val="32"/>
          <w:szCs w:val="32"/>
        </w:rPr>
      </w:pPr>
      <w:r w:rsidRPr="0004323C">
        <w:rPr>
          <w:rFonts w:ascii="仿宋_GB2312" w:eastAsia="仿宋_GB2312" w:hAnsi="方正公文仿宋" w:cs="方正公文仿宋" w:hint="eastAsia"/>
          <w:b/>
          <w:color w:val="000000"/>
          <w:sz w:val="32"/>
          <w:szCs w:val="32"/>
        </w:rPr>
        <w:t>（三）二级学院规划</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按照学校总体发展目标和发展战略要求，呼应专项规划指标、任务，确定二级学院的发展目标、思路、任务和保障措施等。</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二级学院规划包括：</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1.公路学院“十五五”发展规划</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2.轨道交通学院“十五五”发展规划</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3.测绘地理信息学院“十五五”发展规划</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lastRenderedPageBreak/>
        <w:t>4.汽车学院“十五五”发展规划</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5.机电学院“十五五”发展规划</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6.经济管理学院“十五五”发展规划</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7.现代服务学院“十五五”发展规划</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8.信息工程学院“十五五”发展规划</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9.通识教育学院“十五五”发展规划</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10.马克思主义学院“十五五”发展规划</w:t>
      </w:r>
    </w:p>
    <w:p w:rsidR="00C17367" w:rsidRPr="0004323C"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b/>
          <w:color w:val="000000"/>
          <w:sz w:val="32"/>
          <w:szCs w:val="32"/>
        </w:rPr>
      </w:pPr>
      <w:r w:rsidRPr="0004323C">
        <w:rPr>
          <w:rFonts w:ascii="仿宋_GB2312" w:eastAsia="仿宋_GB2312" w:hAnsi="方正公文仿宋" w:cs="方正公文仿宋" w:hint="eastAsia"/>
          <w:b/>
          <w:color w:val="000000"/>
          <w:sz w:val="32"/>
          <w:szCs w:val="32"/>
        </w:rPr>
        <w:t xml:space="preserve">（四）其他 </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proofErr w:type="gramStart"/>
      <w:r w:rsidRPr="003070A6">
        <w:rPr>
          <w:rFonts w:ascii="仿宋_GB2312" w:eastAsia="仿宋_GB2312" w:hAnsi="方正公文仿宋" w:cs="方正公文仿宋" w:hint="eastAsia"/>
          <w:color w:val="000000"/>
          <w:sz w:val="32"/>
          <w:szCs w:val="32"/>
        </w:rPr>
        <w:t>未负责</w:t>
      </w:r>
      <w:proofErr w:type="gramEnd"/>
      <w:r w:rsidRPr="003070A6">
        <w:rPr>
          <w:rFonts w:ascii="仿宋_GB2312" w:eastAsia="仿宋_GB2312" w:hAnsi="方正公文仿宋" w:cs="方正公文仿宋" w:hint="eastAsia"/>
          <w:color w:val="000000"/>
          <w:sz w:val="32"/>
          <w:szCs w:val="32"/>
        </w:rPr>
        <w:t xml:space="preserve">专项规划和二级学院规划的其他部门需就“十五五”期间的工作思路、目标与打算等方面，向发展规划处提交“×××（部门）‘十五五’工作设想”报告。 </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以上规划的编制由学校规划领导小组统一组织协调，其中总体规划和专项规划由相关部门牵头负责，在学校各单位的积极配合下完成，具体任务分工见附件</w:t>
      </w:r>
      <w:r w:rsidR="00D82B2F">
        <w:rPr>
          <w:rFonts w:ascii="仿宋_GB2312" w:eastAsia="仿宋_GB2312" w:hAnsi="方正公文仿宋" w:cs="方正公文仿宋" w:hint="eastAsia"/>
          <w:color w:val="000000"/>
          <w:sz w:val="32"/>
          <w:szCs w:val="32"/>
        </w:rPr>
        <w:t>2</w:t>
      </w:r>
      <w:r w:rsidRPr="003070A6">
        <w:rPr>
          <w:rFonts w:ascii="仿宋_GB2312" w:eastAsia="仿宋_GB2312" w:hAnsi="方正公文仿宋" w:cs="方正公文仿宋" w:hint="eastAsia"/>
          <w:color w:val="000000"/>
          <w:sz w:val="32"/>
          <w:szCs w:val="32"/>
        </w:rPr>
        <w:t>。</w:t>
      </w:r>
    </w:p>
    <w:p w:rsidR="00C17367" w:rsidRPr="003070A6" w:rsidRDefault="004F1AFC" w:rsidP="00CB5F59">
      <w:pPr>
        <w:pStyle w:val="a5"/>
        <w:spacing w:beforeLines="50" w:before="156" w:beforeAutospacing="0" w:after="0" w:afterAutospacing="0" w:line="560" w:lineRule="exact"/>
        <w:ind w:firstLine="641"/>
        <w:jc w:val="both"/>
        <w:rPr>
          <w:rFonts w:ascii="黑体" w:eastAsia="黑体" w:hAnsi="黑体" w:cs="方正公文仿宋"/>
          <w:color w:val="000000"/>
          <w:sz w:val="32"/>
          <w:szCs w:val="32"/>
        </w:rPr>
      </w:pPr>
      <w:r w:rsidRPr="003070A6">
        <w:rPr>
          <w:rFonts w:ascii="黑体" w:eastAsia="黑体" w:hAnsi="黑体" w:cs="方正公文仿宋" w:hint="eastAsia"/>
          <w:color w:val="000000"/>
          <w:sz w:val="32"/>
          <w:szCs w:val="32"/>
        </w:rPr>
        <w:t>五、进度安排</w:t>
      </w:r>
    </w:p>
    <w:p w:rsidR="00C17367" w:rsidRPr="0004323C"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b/>
          <w:color w:val="000000"/>
          <w:sz w:val="32"/>
          <w:szCs w:val="32"/>
        </w:rPr>
      </w:pPr>
      <w:r w:rsidRPr="0004323C">
        <w:rPr>
          <w:rFonts w:ascii="仿宋_GB2312" w:eastAsia="仿宋_GB2312" w:hAnsi="方正公文仿宋" w:cs="方正公文仿宋" w:hint="eastAsia"/>
          <w:b/>
          <w:color w:val="000000"/>
          <w:sz w:val="32"/>
          <w:szCs w:val="32"/>
        </w:rPr>
        <w:t>（一）</w:t>
      </w:r>
      <w:r w:rsidR="004F1AFC" w:rsidRPr="0004323C">
        <w:rPr>
          <w:rFonts w:ascii="仿宋_GB2312" w:eastAsia="仿宋_GB2312" w:hAnsi="方正公文仿宋" w:cs="方正公文仿宋" w:hint="eastAsia"/>
          <w:b/>
          <w:color w:val="000000"/>
          <w:sz w:val="32"/>
          <w:szCs w:val="32"/>
        </w:rPr>
        <w:t>动员布置阶段（2025年6月前）</w:t>
      </w:r>
    </w:p>
    <w:p w:rsidR="00C17367" w:rsidRPr="003070A6"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Pr>
          <w:rFonts w:ascii="仿宋_GB2312" w:eastAsia="仿宋_GB2312" w:hAnsi="方正公文仿宋" w:cs="方正公文仿宋" w:hint="eastAsia"/>
          <w:color w:val="000000"/>
          <w:sz w:val="32"/>
          <w:szCs w:val="32"/>
        </w:rPr>
        <w:t>1.</w:t>
      </w:r>
      <w:r w:rsidR="004F1AFC" w:rsidRPr="003070A6">
        <w:rPr>
          <w:rFonts w:ascii="仿宋_GB2312" w:eastAsia="仿宋_GB2312" w:hAnsi="方正公文仿宋" w:cs="方正公文仿宋" w:hint="eastAsia"/>
          <w:color w:val="000000"/>
          <w:sz w:val="32"/>
          <w:szCs w:val="32"/>
        </w:rPr>
        <w:t>完成学校“十四五”事业发展规划实施报告</w:t>
      </w:r>
      <w:r>
        <w:rPr>
          <w:rFonts w:ascii="仿宋_GB2312" w:eastAsia="仿宋_GB2312" w:hAnsi="方正公文仿宋" w:cs="方正公文仿宋" w:hint="eastAsia"/>
          <w:color w:val="000000"/>
          <w:sz w:val="32"/>
          <w:szCs w:val="32"/>
        </w:rPr>
        <w:t>。</w:t>
      </w:r>
    </w:p>
    <w:p w:rsidR="00C17367" w:rsidRPr="003070A6"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Pr>
          <w:rFonts w:ascii="仿宋_GB2312" w:eastAsia="仿宋_GB2312" w:hAnsi="方正公文仿宋" w:cs="方正公文仿宋" w:hint="eastAsia"/>
          <w:color w:val="000000"/>
          <w:sz w:val="32"/>
          <w:szCs w:val="32"/>
        </w:rPr>
        <w:t>2.</w:t>
      </w:r>
      <w:r w:rsidR="004F1AFC" w:rsidRPr="003070A6">
        <w:rPr>
          <w:rFonts w:ascii="仿宋_GB2312" w:eastAsia="仿宋_GB2312" w:hAnsi="方正公文仿宋" w:cs="方正公文仿宋" w:hint="eastAsia"/>
          <w:color w:val="000000"/>
          <w:sz w:val="32"/>
          <w:szCs w:val="32"/>
        </w:rPr>
        <w:t>成立学校“十五五”发展规划编制工作领导小组</w:t>
      </w:r>
      <w:r>
        <w:rPr>
          <w:rFonts w:ascii="仿宋_GB2312" w:eastAsia="仿宋_GB2312" w:hAnsi="方正公文仿宋" w:cs="方正公文仿宋" w:hint="eastAsia"/>
          <w:color w:val="000000"/>
          <w:sz w:val="32"/>
          <w:szCs w:val="32"/>
        </w:rPr>
        <w:t>。</w:t>
      </w:r>
    </w:p>
    <w:p w:rsidR="00C17367" w:rsidRPr="003070A6"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Pr>
          <w:rFonts w:ascii="仿宋_GB2312" w:eastAsia="仿宋_GB2312" w:hAnsi="方正公文仿宋" w:cs="方正公文仿宋" w:hint="eastAsia"/>
          <w:color w:val="000000"/>
          <w:sz w:val="32"/>
          <w:szCs w:val="32"/>
        </w:rPr>
        <w:t>3.</w:t>
      </w:r>
      <w:r w:rsidR="004F1AFC" w:rsidRPr="003070A6">
        <w:rPr>
          <w:rFonts w:ascii="仿宋_GB2312" w:eastAsia="仿宋_GB2312" w:hAnsi="方正公文仿宋" w:cs="方正公文仿宋" w:hint="eastAsia"/>
          <w:color w:val="000000"/>
          <w:sz w:val="32"/>
          <w:szCs w:val="32"/>
        </w:rPr>
        <w:t>研究确定“十五五”发展规划编制工作方案</w:t>
      </w:r>
      <w:r>
        <w:rPr>
          <w:rFonts w:ascii="仿宋_GB2312" w:eastAsia="仿宋_GB2312" w:hAnsi="方正公文仿宋" w:cs="方正公文仿宋" w:hint="eastAsia"/>
          <w:color w:val="000000"/>
          <w:sz w:val="32"/>
          <w:szCs w:val="32"/>
        </w:rPr>
        <w:t>。</w:t>
      </w:r>
    </w:p>
    <w:p w:rsidR="00C17367" w:rsidRPr="003070A6"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Pr>
          <w:rFonts w:ascii="仿宋_GB2312" w:eastAsia="仿宋_GB2312" w:hAnsi="方正公文仿宋" w:cs="方正公文仿宋" w:hint="eastAsia"/>
          <w:color w:val="000000"/>
          <w:sz w:val="32"/>
          <w:szCs w:val="32"/>
        </w:rPr>
        <w:t>4.</w:t>
      </w:r>
      <w:r w:rsidR="004F1AFC" w:rsidRPr="003070A6">
        <w:rPr>
          <w:rFonts w:ascii="仿宋_GB2312" w:eastAsia="仿宋_GB2312" w:hAnsi="方正公文仿宋" w:cs="方正公文仿宋" w:hint="eastAsia"/>
          <w:color w:val="000000"/>
          <w:sz w:val="32"/>
          <w:szCs w:val="32"/>
        </w:rPr>
        <w:t>召开动员会，布置学校“十五五”总体规划、专项规划的编制工作。</w:t>
      </w:r>
    </w:p>
    <w:p w:rsidR="00C17367" w:rsidRPr="0004323C"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b/>
          <w:color w:val="000000"/>
          <w:sz w:val="32"/>
          <w:szCs w:val="32"/>
        </w:rPr>
      </w:pPr>
      <w:r w:rsidRPr="0004323C">
        <w:rPr>
          <w:rFonts w:ascii="仿宋_GB2312" w:eastAsia="仿宋_GB2312" w:hAnsi="方正公文仿宋" w:cs="方正公文仿宋" w:hint="eastAsia"/>
          <w:b/>
          <w:color w:val="000000"/>
          <w:sz w:val="32"/>
          <w:szCs w:val="32"/>
        </w:rPr>
        <w:t>（二）</w:t>
      </w:r>
      <w:r w:rsidR="004F1AFC" w:rsidRPr="0004323C">
        <w:rPr>
          <w:rFonts w:ascii="仿宋_GB2312" w:eastAsia="仿宋_GB2312" w:hAnsi="方正公文仿宋" w:cs="方正公文仿宋" w:hint="eastAsia"/>
          <w:b/>
          <w:color w:val="000000"/>
          <w:sz w:val="32"/>
          <w:szCs w:val="32"/>
        </w:rPr>
        <w:t>文本起草阶段（2025年8月31日前）</w:t>
      </w:r>
    </w:p>
    <w:p w:rsidR="00C17367" w:rsidRPr="003070A6"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Pr>
          <w:rFonts w:ascii="仿宋_GB2312" w:eastAsia="仿宋_GB2312" w:hAnsi="方正公文仿宋" w:cs="方正公文仿宋" w:hint="eastAsia"/>
          <w:color w:val="000000"/>
          <w:sz w:val="32"/>
          <w:szCs w:val="32"/>
        </w:rPr>
        <w:t>1.</w:t>
      </w:r>
      <w:r w:rsidR="004F1AFC" w:rsidRPr="003070A6">
        <w:rPr>
          <w:rFonts w:ascii="仿宋_GB2312" w:eastAsia="仿宋_GB2312" w:hAnsi="方正公文仿宋" w:cs="方正公文仿宋" w:hint="eastAsia"/>
          <w:color w:val="000000"/>
          <w:sz w:val="32"/>
          <w:szCs w:val="32"/>
        </w:rPr>
        <w:t>校内外调研、学习培训</w:t>
      </w:r>
      <w:r>
        <w:rPr>
          <w:rFonts w:ascii="仿宋_GB2312" w:eastAsia="仿宋_GB2312" w:hAnsi="方正公文仿宋" w:cs="方正公文仿宋" w:hint="eastAsia"/>
          <w:color w:val="000000"/>
          <w:sz w:val="32"/>
          <w:szCs w:val="32"/>
        </w:rPr>
        <w:t>。</w:t>
      </w:r>
    </w:p>
    <w:p w:rsidR="00C17367" w:rsidRPr="003070A6"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Pr>
          <w:rFonts w:ascii="仿宋_GB2312" w:eastAsia="仿宋_GB2312" w:hAnsi="方正公文仿宋" w:cs="方正公文仿宋" w:hint="eastAsia"/>
          <w:color w:val="000000"/>
          <w:sz w:val="32"/>
          <w:szCs w:val="32"/>
        </w:rPr>
        <w:t>2.</w:t>
      </w:r>
      <w:r w:rsidR="004F1AFC" w:rsidRPr="003070A6">
        <w:rPr>
          <w:rFonts w:ascii="仿宋_GB2312" w:eastAsia="仿宋_GB2312" w:hAnsi="方正公文仿宋" w:cs="方正公文仿宋" w:hint="eastAsia"/>
          <w:color w:val="000000"/>
          <w:sz w:val="32"/>
          <w:szCs w:val="32"/>
        </w:rPr>
        <w:t>完成学校各专项规划初稿</w:t>
      </w:r>
      <w:r>
        <w:rPr>
          <w:rFonts w:ascii="仿宋_GB2312" w:eastAsia="仿宋_GB2312" w:hAnsi="方正公文仿宋" w:cs="方正公文仿宋" w:hint="eastAsia"/>
          <w:color w:val="000000"/>
          <w:sz w:val="32"/>
          <w:szCs w:val="32"/>
        </w:rPr>
        <w:t>。</w:t>
      </w:r>
    </w:p>
    <w:p w:rsidR="00C17367" w:rsidRPr="003070A6"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Pr>
          <w:rFonts w:ascii="仿宋_GB2312" w:eastAsia="仿宋_GB2312" w:hAnsi="方正公文仿宋" w:cs="方正公文仿宋" w:hint="eastAsia"/>
          <w:color w:val="000000"/>
          <w:sz w:val="32"/>
          <w:szCs w:val="32"/>
        </w:rPr>
        <w:lastRenderedPageBreak/>
        <w:t>3.</w:t>
      </w:r>
      <w:r w:rsidR="004F1AFC" w:rsidRPr="003070A6">
        <w:rPr>
          <w:rFonts w:ascii="仿宋_GB2312" w:eastAsia="仿宋_GB2312" w:hAnsi="方正公文仿宋" w:cs="方正公文仿宋" w:hint="eastAsia"/>
          <w:color w:val="000000"/>
          <w:sz w:val="32"/>
          <w:szCs w:val="32"/>
        </w:rPr>
        <w:t>召开学校规划领导小组会议，讨论学校“十五五”发展各专项规划，提出修改意见</w:t>
      </w:r>
      <w:r>
        <w:rPr>
          <w:rFonts w:ascii="仿宋_GB2312" w:eastAsia="仿宋_GB2312" w:hAnsi="方正公文仿宋" w:cs="方正公文仿宋" w:hint="eastAsia"/>
          <w:color w:val="000000"/>
          <w:sz w:val="32"/>
          <w:szCs w:val="32"/>
        </w:rPr>
        <w:t>。</w:t>
      </w:r>
    </w:p>
    <w:p w:rsidR="00C17367" w:rsidRPr="003070A6"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Pr>
          <w:rFonts w:ascii="仿宋_GB2312" w:eastAsia="仿宋_GB2312" w:hAnsi="方正公文仿宋" w:cs="方正公文仿宋" w:hint="eastAsia"/>
          <w:color w:val="000000"/>
          <w:sz w:val="32"/>
          <w:szCs w:val="32"/>
        </w:rPr>
        <w:t>4.</w:t>
      </w:r>
      <w:r w:rsidR="004F1AFC" w:rsidRPr="003070A6">
        <w:rPr>
          <w:rFonts w:ascii="仿宋_GB2312" w:eastAsia="仿宋_GB2312" w:hAnsi="方正公文仿宋" w:cs="方正公文仿宋" w:hint="eastAsia"/>
          <w:color w:val="000000"/>
          <w:sz w:val="32"/>
          <w:szCs w:val="32"/>
        </w:rPr>
        <w:t>完成并提交学校各专项规划修改稿</w:t>
      </w:r>
      <w:r>
        <w:rPr>
          <w:rFonts w:ascii="仿宋_GB2312" w:eastAsia="仿宋_GB2312" w:hAnsi="方正公文仿宋" w:cs="方正公文仿宋" w:hint="eastAsia"/>
          <w:color w:val="000000"/>
          <w:sz w:val="32"/>
          <w:szCs w:val="32"/>
        </w:rPr>
        <w:t>。</w:t>
      </w:r>
    </w:p>
    <w:p w:rsidR="00C17367" w:rsidRPr="003070A6"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Pr>
          <w:rFonts w:ascii="仿宋_GB2312" w:eastAsia="仿宋_GB2312" w:hAnsi="方正公文仿宋" w:cs="方正公文仿宋" w:hint="eastAsia"/>
          <w:color w:val="000000"/>
          <w:sz w:val="32"/>
          <w:szCs w:val="32"/>
        </w:rPr>
        <w:t>5.</w:t>
      </w:r>
      <w:r w:rsidR="002730AD">
        <w:rPr>
          <w:rFonts w:ascii="仿宋_GB2312" w:eastAsia="仿宋_GB2312" w:hAnsi="方正公文仿宋" w:cs="方正公文仿宋" w:hint="eastAsia"/>
          <w:color w:val="000000"/>
          <w:sz w:val="32"/>
          <w:szCs w:val="32"/>
        </w:rPr>
        <w:t>完成学校“十五五”总体规划初稿。</w:t>
      </w:r>
    </w:p>
    <w:p w:rsidR="00C17367" w:rsidRPr="0004323C"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b/>
          <w:color w:val="000000"/>
          <w:sz w:val="32"/>
          <w:szCs w:val="32"/>
        </w:rPr>
      </w:pPr>
      <w:r w:rsidRPr="0004323C">
        <w:rPr>
          <w:rFonts w:ascii="仿宋_GB2312" w:eastAsia="仿宋_GB2312" w:hAnsi="方正公文仿宋" w:cs="方正公文仿宋" w:hint="eastAsia"/>
          <w:b/>
          <w:color w:val="000000"/>
          <w:sz w:val="32"/>
          <w:szCs w:val="32"/>
        </w:rPr>
        <w:t>（三）</w:t>
      </w:r>
      <w:r w:rsidR="004F1AFC" w:rsidRPr="0004323C">
        <w:rPr>
          <w:rFonts w:ascii="仿宋_GB2312" w:eastAsia="仿宋_GB2312" w:hAnsi="方正公文仿宋" w:cs="方正公文仿宋" w:hint="eastAsia"/>
          <w:b/>
          <w:color w:val="000000"/>
          <w:sz w:val="32"/>
          <w:szCs w:val="32"/>
        </w:rPr>
        <w:t>修改论证阶段（2025年10月31日前）</w:t>
      </w:r>
    </w:p>
    <w:p w:rsidR="00C17367" w:rsidRPr="003070A6"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Pr>
          <w:rFonts w:ascii="仿宋_GB2312" w:eastAsia="仿宋_GB2312" w:hAnsi="方正公文仿宋" w:cs="方正公文仿宋" w:hint="eastAsia"/>
          <w:color w:val="000000"/>
          <w:sz w:val="32"/>
          <w:szCs w:val="32"/>
        </w:rPr>
        <w:t>1.</w:t>
      </w:r>
      <w:r w:rsidR="004F1AFC" w:rsidRPr="003070A6">
        <w:rPr>
          <w:rFonts w:ascii="仿宋_GB2312" w:eastAsia="仿宋_GB2312" w:hAnsi="方正公文仿宋" w:cs="方正公文仿宋" w:hint="eastAsia"/>
          <w:color w:val="000000"/>
          <w:sz w:val="32"/>
          <w:szCs w:val="32"/>
        </w:rPr>
        <w:t>召开学校规划领导小组会议，讨论学校“十五五”发展总体规划，提出修改意见；</w:t>
      </w:r>
    </w:p>
    <w:p w:rsidR="00C17367" w:rsidRPr="003070A6"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Pr>
          <w:rFonts w:ascii="仿宋_GB2312" w:eastAsia="仿宋_GB2312" w:hAnsi="方正公文仿宋" w:cs="方正公文仿宋" w:hint="eastAsia"/>
          <w:color w:val="000000"/>
          <w:sz w:val="32"/>
          <w:szCs w:val="32"/>
        </w:rPr>
        <w:t>2.</w:t>
      </w:r>
      <w:r w:rsidR="004F1AFC" w:rsidRPr="003070A6">
        <w:rPr>
          <w:rFonts w:ascii="仿宋_GB2312" w:eastAsia="仿宋_GB2312" w:hAnsi="方正公文仿宋" w:cs="方正公文仿宋" w:hint="eastAsia"/>
          <w:color w:val="000000"/>
          <w:sz w:val="32"/>
          <w:szCs w:val="32"/>
        </w:rPr>
        <w:t>完成学校“十五五”总体规划修改稿</w:t>
      </w:r>
      <w:r>
        <w:rPr>
          <w:rFonts w:ascii="仿宋_GB2312" w:eastAsia="仿宋_GB2312" w:hAnsi="方正公文仿宋" w:cs="方正公文仿宋" w:hint="eastAsia"/>
          <w:color w:val="000000"/>
          <w:sz w:val="32"/>
          <w:szCs w:val="32"/>
        </w:rPr>
        <w:t>。</w:t>
      </w:r>
    </w:p>
    <w:p w:rsidR="00C17367" w:rsidRPr="003070A6"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Pr>
          <w:rFonts w:ascii="仿宋_GB2312" w:eastAsia="仿宋_GB2312" w:hAnsi="方正公文仿宋" w:cs="方正公文仿宋" w:hint="eastAsia"/>
          <w:color w:val="000000"/>
          <w:sz w:val="32"/>
          <w:szCs w:val="32"/>
        </w:rPr>
        <w:t>3.</w:t>
      </w:r>
      <w:r w:rsidR="004F1AFC" w:rsidRPr="003070A6">
        <w:rPr>
          <w:rFonts w:ascii="仿宋_GB2312" w:eastAsia="仿宋_GB2312" w:hAnsi="方正公文仿宋" w:cs="方正公文仿宋" w:hint="eastAsia"/>
          <w:color w:val="000000"/>
          <w:sz w:val="32"/>
          <w:szCs w:val="32"/>
        </w:rPr>
        <w:t>学校规划领导小组就各专项规划、总体规划征求意见和建议</w:t>
      </w:r>
      <w:r>
        <w:rPr>
          <w:rFonts w:ascii="仿宋_GB2312" w:eastAsia="仿宋_GB2312" w:hAnsi="方正公文仿宋" w:cs="方正公文仿宋" w:hint="eastAsia"/>
          <w:color w:val="000000"/>
          <w:sz w:val="32"/>
          <w:szCs w:val="32"/>
        </w:rPr>
        <w:t>。</w:t>
      </w:r>
    </w:p>
    <w:p w:rsidR="00C17367" w:rsidRPr="003070A6"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Pr>
          <w:rFonts w:ascii="仿宋_GB2312" w:eastAsia="仿宋_GB2312" w:hAnsi="方正公文仿宋" w:cs="方正公文仿宋" w:hint="eastAsia"/>
          <w:color w:val="000000"/>
          <w:sz w:val="32"/>
          <w:szCs w:val="32"/>
        </w:rPr>
        <w:t>4.</w:t>
      </w:r>
      <w:r w:rsidR="004F1AFC" w:rsidRPr="003070A6">
        <w:rPr>
          <w:rFonts w:ascii="仿宋_GB2312" w:eastAsia="仿宋_GB2312" w:hAnsi="方正公文仿宋" w:cs="方正公文仿宋" w:hint="eastAsia"/>
          <w:color w:val="000000"/>
          <w:sz w:val="32"/>
          <w:szCs w:val="32"/>
        </w:rPr>
        <w:t>召开规划专家论证会，进行规划论证。</w:t>
      </w:r>
    </w:p>
    <w:p w:rsidR="00C17367" w:rsidRPr="0004323C"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b/>
          <w:color w:val="000000"/>
          <w:sz w:val="32"/>
          <w:szCs w:val="32"/>
        </w:rPr>
      </w:pPr>
      <w:r w:rsidRPr="0004323C">
        <w:rPr>
          <w:rFonts w:ascii="仿宋_GB2312" w:eastAsia="仿宋_GB2312" w:hAnsi="方正公文仿宋" w:cs="方正公文仿宋" w:hint="eastAsia"/>
          <w:b/>
          <w:color w:val="000000"/>
          <w:sz w:val="32"/>
          <w:szCs w:val="32"/>
        </w:rPr>
        <w:t>（四）</w:t>
      </w:r>
      <w:r w:rsidR="004F1AFC" w:rsidRPr="0004323C">
        <w:rPr>
          <w:rFonts w:ascii="仿宋_GB2312" w:eastAsia="仿宋_GB2312" w:hAnsi="方正公文仿宋" w:cs="方正公文仿宋" w:hint="eastAsia"/>
          <w:b/>
          <w:color w:val="000000"/>
          <w:sz w:val="32"/>
          <w:szCs w:val="32"/>
        </w:rPr>
        <w:t>审定发布阶段（202</w:t>
      </w:r>
      <w:r w:rsidR="002730AD" w:rsidRPr="0004323C">
        <w:rPr>
          <w:rFonts w:ascii="仿宋_GB2312" w:eastAsia="仿宋_GB2312" w:hAnsi="方正公文仿宋" w:cs="方正公文仿宋" w:hint="eastAsia"/>
          <w:b/>
          <w:color w:val="000000"/>
          <w:sz w:val="32"/>
          <w:szCs w:val="32"/>
        </w:rPr>
        <w:t>5年</w:t>
      </w:r>
      <w:r w:rsidR="004F1AFC" w:rsidRPr="0004323C">
        <w:rPr>
          <w:rFonts w:ascii="仿宋_GB2312" w:eastAsia="仿宋_GB2312" w:hAnsi="方正公文仿宋" w:cs="方正公文仿宋" w:hint="eastAsia"/>
          <w:b/>
          <w:color w:val="000000"/>
          <w:sz w:val="32"/>
          <w:szCs w:val="32"/>
        </w:rPr>
        <w:t>年</w:t>
      </w:r>
      <w:r w:rsidR="002730AD" w:rsidRPr="0004323C">
        <w:rPr>
          <w:rFonts w:ascii="仿宋_GB2312" w:eastAsia="仿宋_GB2312" w:hAnsi="方正公文仿宋" w:cs="方正公文仿宋" w:hint="eastAsia"/>
          <w:b/>
          <w:color w:val="000000"/>
          <w:sz w:val="32"/>
          <w:szCs w:val="32"/>
        </w:rPr>
        <w:t>底</w:t>
      </w:r>
      <w:r w:rsidR="004F1AFC" w:rsidRPr="0004323C">
        <w:rPr>
          <w:rFonts w:ascii="仿宋_GB2312" w:eastAsia="仿宋_GB2312" w:hAnsi="方正公文仿宋" w:cs="方正公文仿宋" w:hint="eastAsia"/>
          <w:b/>
          <w:color w:val="000000"/>
          <w:sz w:val="32"/>
          <w:szCs w:val="32"/>
        </w:rPr>
        <w:t>前）</w:t>
      </w:r>
    </w:p>
    <w:p w:rsidR="00C17367" w:rsidRPr="003070A6"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Pr>
          <w:rFonts w:ascii="仿宋_GB2312" w:eastAsia="仿宋_GB2312" w:hAnsi="方正公文仿宋" w:cs="方正公文仿宋" w:hint="eastAsia"/>
          <w:color w:val="000000"/>
          <w:sz w:val="32"/>
          <w:szCs w:val="32"/>
        </w:rPr>
        <w:t>1.</w:t>
      </w:r>
      <w:r w:rsidR="004F1AFC" w:rsidRPr="003070A6">
        <w:rPr>
          <w:rFonts w:ascii="仿宋_GB2312" w:eastAsia="仿宋_GB2312" w:hAnsi="方正公文仿宋" w:cs="方正公文仿宋" w:hint="eastAsia"/>
          <w:color w:val="000000"/>
          <w:sz w:val="32"/>
          <w:szCs w:val="32"/>
        </w:rPr>
        <w:t>学校党委审定规划，并印发《甘肃交通职业技术学院“十五五”事业发展规划》及各专项规划</w:t>
      </w:r>
      <w:r>
        <w:rPr>
          <w:rFonts w:ascii="仿宋_GB2312" w:eastAsia="仿宋_GB2312" w:hAnsi="方正公文仿宋" w:cs="方正公文仿宋" w:hint="eastAsia"/>
          <w:color w:val="000000"/>
          <w:sz w:val="32"/>
          <w:szCs w:val="32"/>
        </w:rPr>
        <w:t>。</w:t>
      </w:r>
    </w:p>
    <w:p w:rsidR="00C17367" w:rsidRPr="003070A6" w:rsidRDefault="0004323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Pr>
          <w:rFonts w:ascii="仿宋_GB2312" w:eastAsia="仿宋_GB2312" w:hAnsi="方正公文仿宋" w:cs="方正公文仿宋" w:hint="eastAsia"/>
          <w:color w:val="000000"/>
          <w:sz w:val="32"/>
          <w:szCs w:val="32"/>
        </w:rPr>
        <w:t>2.</w:t>
      </w:r>
      <w:r w:rsidR="004F1AFC" w:rsidRPr="003070A6">
        <w:rPr>
          <w:rFonts w:ascii="仿宋_GB2312" w:eastAsia="仿宋_GB2312" w:hAnsi="方正公文仿宋" w:cs="方正公文仿宋" w:hint="eastAsia"/>
          <w:color w:val="000000"/>
          <w:sz w:val="32"/>
          <w:szCs w:val="32"/>
        </w:rPr>
        <w:t>编制规划实施方案，并印发《甘肃交通职业技术学院“十五五”事业发展规划任务分解表》。</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具体进度安排见附件</w:t>
      </w:r>
      <w:r w:rsidR="00137BA8">
        <w:rPr>
          <w:rFonts w:ascii="仿宋_GB2312" w:eastAsia="仿宋_GB2312" w:hAnsi="方正公文仿宋" w:cs="方正公文仿宋" w:hint="eastAsia"/>
          <w:color w:val="000000"/>
          <w:sz w:val="32"/>
          <w:szCs w:val="32"/>
        </w:rPr>
        <w:t>3</w:t>
      </w:r>
      <w:r w:rsidRPr="003070A6">
        <w:rPr>
          <w:rFonts w:ascii="仿宋_GB2312" w:eastAsia="仿宋_GB2312" w:hAnsi="方正公文仿宋" w:cs="方正公文仿宋" w:hint="eastAsia"/>
          <w:color w:val="000000"/>
          <w:sz w:val="32"/>
          <w:szCs w:val="32"/>
        </w:rPr>
        <w:t>，各专项规划编制提纲见附件</w:t>
      </w:r>
      <w:r w:rsidR="00137BA8">
        <w:rPr>
          <w:rFonts w:ascii="仿宋_GB2312" w:eastAsia="仿宋_GB2312" w:hAnsi="方正公文仿宋" w:cs="方正公文仿宋" w:hint="eastAsia"/>
          <w:color w:val="000000"/>
          <w:sz w:val="32"/>
          <w:szCs w:val="32"/>
        </w:rPr>
        <w:t>4</w:t>
      </w:r>
      <w:r w:rsidRPr="003070A6">
        <w:rPr>
          <w:rFonts w:ascii="仿宋_GB2312" w:eastAsia="仿宋_GB2312" w:hAnsi="方正公文仿宋" w:cs="方正公文仿宋" w:hint="eastAsia"/>
          <w:color w:val="000000"/>
          <w:sz w:val="32"/>
          <w:szCs w:val="32"/>
        </w:rPr>
        <w:t>。</w:t>
      </w:r>
    </w:p>
    <w:p w:rsidR="00C17367" w:rsidRPr="003070A6" w:rsidRDefault="004F1AFC" w:rsidP="00CB5F59">
      <w:pPr>
        <w:pStyle w:val="a5"/>
        <w:spacing w:beforeLines="50" w:before="156" w:beforeAutospacing="0" w:after="0" w:afterAutospacing="0" w:line="560" w:lineRule="exact"/>
        <w:ind w:firstLine="641"/>
        <w:jc w:val="both"/>
        <w:rPr>
          <w:rFonts w:ascii="黑体" w:eastAsia="黑体" w:hAnsi="黑体" w:cs="方正公文仿宋"/>
          <w:color w:val="000000"/>
          <w:sz w:val="32"/>
          <w:szCs w:val="32"/>
        </w:rPr>
      </w:pPr>
      <w:r w:rsidRPr="003070A6">
        <w:rPr>
          <w:rFonts w:ascii="黑体" w:eastAsia="黑体" w:hAnsi="黑体" w:cs="方正公文仿宋" w:hint="eastAsia"/>
          <w:color w:val="000000"/>
          <w:sz w:val="32"/>
          <w:szCs w:val="32"/>
        </w:rPr>
        <w:t>六、工作要求</w:t>
      </w:r>
    </w:p>
    <w:p w:rsidR="00C17367" w:rsidRPr="0004323C"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b/>
          <w:color w:val="000000"/>
          <w:sz w:val="32"/>
          <w:szCs w:val="32"/>
        </w:rPr>
      </w:pPr>
      <w:r w:rsidRPr="0004323C">
        <w:rPr>
          <w:rFonts w:ascii="仿宋_GB2312" w:eastAsia="仿宋_GB2312" w:hAnsi="方正公文仿宋" w:cs="方正公文仿宋" w:hint="eastAsia"/>
          <w:b/>
          <w:color w:val="000000"/>
          <w:sz w:val="32"/>
          <w:szCs w:val="32"/>
        </w:rPr>
        <w:t>（一）加强组织领导</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高度重视“十五五”规划编制工作，切实加强组织领导，明确专人负责，并为规划编制工作提供充分保障。各二级学院要分别成立规划编制领导小组和工作小组，专项规划由牵头部门成立规划编制工作小组，确保规划编制工作的顺利进行。</w:t>
      </w:r>
    </w:p>
    <w:p w:rsidR="00C17367" w:rsidRPr="0004323C"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b/>
          <w:color w:val="000000"/>
          <w:sz w:val="32"/>
          <w:szCs w:val="32"/>
        </w:rPr>
      </w:pPr>
      <w:r w:rsidRPr="0004323C">
        <w:rPr>
          <w:rFonts w:ascii="仿宋_GB2312" w:eastAsia="仿宋_GB2312" w:hAnsi="方正公文仿宋" w:cs="方正公文仿宋" w:hint="eastAsia"/>
          <w:b/>
          <w:color w:val="000000"/>
          <w:sz w:val="32"/>
          <w:szCs w:val="32"/>
        </w:rPr>
        <w:lastRenderedPageBreak/>
        <w:t>（二）加强统筹协调</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按照学校统一安排及相关指导性意见，牵头部门要统筹安排规划编制工作，重视规划衔接工作，确保学校总规划、专项规划和二级学院规划协调一致，形成合力。专项规划和二级学院规划要服务总规划，避免相互矛盾，确保规划的可行性，共同推进编制工作稳步有序完成。</w:t>
      </w:r>
    </w:p>
    <w:p w:rsidR="00C17367" w:rsidRPr="0004323C"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b/>
          <w:color w:val="000000"/>
          <w:sz w:val="32"/>
          <w:szCs w:val="32"/>
        </w:rPr>
      </w:pPr>
      <w:r w:rsidRPr="0004323C">
        <w:rPr>
          <w:rFonts w:ascii="仿宋_GB2312" w:eastAsia="仿宋_GB2312" w:hAnsi="方正公文仿宋" w:cs="方正公文仿宋" w:hint="eastAsia"/>
          <w:b/>
          <w:color w:val="000000"/>
          <w:sz w:val="32"/>
          <w:szCs w:val="32"/>
        </w:rPr>
        <w:t>（三）加强学习研讨</w:t>
      </w:r>
    </w:p>
    <w:p w:rsidR="00C17367" w:rsidRPr="003070A6"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要围绕关系“十五五”发展的全局性、前瞻性、关键性问题开展理论学习和交流研讨，加强调研，借鉴吸收兄弟院校先进经验和创新做法，科学谋划“十五五”发展新理念、新思路、新举措、新作为，提出切实可行的措施。同时，编制规划要集思广益，广泛听取各方意见，在规划编制的过程中统</w:t>
      </w:r>
      <w:proofErr w:type="gramStart"/>
      <w:r w:rsidRPr="003070A6">
        <w:rPr>
          <w:rFonts w:ascii="仿宋_GB2312" w:eastAsia="仿宋_GB2312" w:hAnsi="方正公文仿宋" w:cs="方正公文仿宋" w:hint="eastAsia"/>
          <w:color w:val="000000"/>
          <w:sz w:val="32"/>
          <w:szCs w:val="32"/>
        </w:rPr>
        <w:t>一</w:t>
      </w:r>
      <w:proofErr w:type="gramEnd"/>
      <w:r w:rsidRPr="003070A6">
        <w:rPr>
          <w:rFonts w:ascii="仿宋_GB2312" w:eastAsia="仿宋_GB2312" w:hAnsi="方正公文仿宋" w:cs="方正公文仿宋" w:hint="eastAsia"/>
          <w:color w:val="000000"/>
          <w:sz w:val="32"/>
          <w:szCs w:val="32"/>
        </w:rPr>
        <w:t>思想、凝聚人心。</w:t>
      </w:r>
    </w:p>
    <w:p w:rsidR="00C17367" w:rsidRPr="0004323C" w:rsidRDefault="004F1AFC" w:rsidP="00CB5F59">
      <w:pPr>
        <w:pStyle w:val="a5"/>
        <w:spacing w:before="0" w:beforeAutospacing="0" w:after="0" w:afterAutospacing="0" w:line="560" w:lineRule="exact"/>
        <w:ind w:firstLine="641"/>
        <w:jc w:val="both"/>
        <w:rPr>
          <w:rFonts w:ascii="仿宋_GB2312" w:eastAsia="仿宋_GB2312" w:hAnsi="方正公文仿宋" w:cs="方正公文仿宋"/>
          <w:b/>
          <w:color w:val="000000"/>
          <w:sz w:val="32"/>
          <w:szCs w:val="32"/>
        </w:rPr>
      </w:pPr>
      <w:bookmarkStart w:id="0" w:name="_GoBack"/>
      <w:r w:rsidRPr="0004323C">
        <w:rPr>
          <w:rFonts w:ascii="仿宋_GB2312" w:eastAsia="仿宋_GB2312" w:hAnsi="方正公文仿宋" w:cs="方正公文仿宋" w:hint="eastAsia"/>
          <w:b/>
          <w:color w:val="000000"/>
          <w:sz w:val="32"/>
          <w:szCs w:val="32"/>
        </w:rPr>
        <w:t>（四）加强督查考评</w:t>
      </w:r>
    </w:p>
    <w:bookmarkEnd w:id="0"/>
    <w:p w:rsidR="00C17367" w:rsidRDefault="004F1AFC" w:rsidP="00CB5F59">
      <w:pPr>
        <w:pStyle w:val="a5"/>
        <w:spacing w:before="0" w:beforeAutospacing="0" w:after="0" w:afterAutospacing="0" w:line="560" w:lineRule="exact"/>
        <w:ind w:firstLine="641"/>
        <w:jc w:val="both"/>
        <w:rPr>
          <w:rFonts w:ascii="方正公文仿宋" w:eastAsia="方正公文仿宋" w:hAnsi="方正公文仿宋" w:cs="方正公文仿宋"/>
          <w:color w:val="000000"/>
          <w:sz w:val="32"/>
          <w:szCs w:val="32"/>
        </w:rPr>
      </w:pPr>
      <w:r w:rsidRPr="003070A6">
        <w:rPr>
          <w:rFonts w:ascii="仿宋_GB2312" w:eastAsia="仿宋_GB2312" w:hAnsi="方正公文仿宋" w:cs="方正公文仿宋" w:hint="eastAsia"/>
          <w:color w:val="000000"/>
          <w:sz w:val="32"/>
          <w:szCs w:val="32"/>
        </w:rPr>
        <w:t>为确保学校规划编制工作顺利完成，学校将专项规划编制列入牵头部门本年度重点工作任务，将不定期召开规划编制工作汇报会，对各部门任务完成情况进行检查和验收，其完成情况作为部门年度考核的重要参考。</w:t>
      </w:r>
    </w:p>
    <w:sectPr w:rsidR="00C1736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6F8" w:rsidRDefault="007666F8">
      <w:r>
        <w:separator/>
      </w:r>
    </w:p>
  </w:endnote>
  <w:endnote w:type="continuationSeparator" w:id="0">
    <w:p w:rsidR="007666F8" w:rsidRDefault="00766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embedRegular r:id="rId1" w:subsetted="1" w:fontKey="{1C0289A0-4EDF-47F3-AA84-4F8EA8A63946}"/>
  </w:font>
  <w:font w:name="方正小标宋简体">
    <w:panose1 w:val="02010601030101010101"/>
    <w:charset w:val="86"/>
    <w:family w:val="auto"/>
    <w:pitch w:val="variable"/>
    <w:sig w:usb0="00000001" w:usb1="080E0000" w:usb2="00000010" w:usb3="00000000" w:csb0="00040000" w:csb1="00000000"/>
    <w:embedRegular r:id="rId2" w:subsetted="1" w:fontKey="{B77C658F-5B89-4E84-A219-727F21DC23A4}"/>
  </w:font>
  <w:font w:name="仿宋_GB2312">
    <w:panose1 w:val="02010609030101010101"/>
    <w:charset w:val="86"/>
    <w:family w:val="modern"/>
    <w:pitch w:val="fixed"/>
    <w:sig w:usb0="00000001" w:usb1="080E0000" w:usb2="00000010" w:usb3="00000000" w:csb0="00040000" w:csb1="00000000"/>
    <w:embedRegular r:id="rId3" w:subsetted="1" w:fontKey="{885ACDEA-5A83-401B-9C78-37E383CA9EB0}"/>
    <w:embedBold r:id="rId4" w:subsetted="1" w:fontKey="{F5AD42C9-AAD4-40AB-8003-C57B1E377235}"/>
  </w:font>
  <w:font w:name="方正公文仿宋">
    <w:altName w:val="Malgun Gothic Semilight"/>
    <w:charset w:val="86"/>
    <w:family w:val="auto"/>
    <w:pitch w:val="default"/>
    <w:sig w:usb0="00000000"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6F8" w:rsidRDefault="007666F8">
      <w:r>
        <w:separator/>
      </w:r>
    </w:p>
  </w:footnote>
  <w:footnote w:type="continuationSeparator" w:id="0">
    <w:p w:rsidR="007666F8" w:rsidRDefault="007666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TrueTypeFonts/>
  <w:saveSubsetFonts/>
  <w:bordersDoNotSurroundHeader/>
  <w:bordersDoNotSurroundFooter/>
  <w:proofState w:spelling="clean" w:grammar="clean"/>
  <w:defaultTabStop w:val="420"/>
  <w:drawingGridVerticalSpacing w:val="159"/>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142"/>
    <w:rsid w:val="00010016"/>
    <w:rsid w:val="000260C7"/>
    <w:rsid w:val="00026A28"/>
    <w:rsid w:val="00042963"/>
    <w:rsid w:val="0004323C"/>
    <w:rsid w:val="00066432"/>
    <w:rsid w:val="00083B2E"/>
    <w:rsid w:val="00097F82"/>
    <w:rsid w:val="000F6AEA"/>
    <w:rsid w:val="00104142"/>
    <w:rsid w:val="00137BA8"/>
    <w:rsid w:val="00203074"/>
    <w:rsid w:val="002730AD"/>
    <w:rsid w:val="002825D8"/>
    <w:rsid w:val="003070A6"/>
    <w:rsid w:val="00323708"/>
    <w:rsid w:val="00331A6F"/>
    <w:rsid w:val="00345EDA"/>
    <w:rsid w:val="003521B7"/>
    <w:rsid w:val="003E1DE4"/>
    <w:rsid w:val="00464BAA"/>
    <w:rsid w:val="004B3026"/>
    <w:rsid w:val="004E3689"/>
    <w:rsid w:val="004F1AFC"/>
    <w:rsid w:val="004F4C7A"/>
    <w:rsid w:val="00563AE2"/>
    <w:rsid w:val="00584350"/>
    <w:rsid w:val="005D05F5"/>
    <w:rsid w:val="00637FF0"/>
    <w:rsid w:val="00655D2C"/>
    <w:rsid w:val="00676120"/>
    <w:rsid w:val="006C152C"/>
    <w:rsid w:val="007666F8"/>
    <w:rsid w:val="00775445"/>
    <w:rsid w:val="00792D13"/>
    <w:rsid w:val="00797D63"/>
    <w:rsid w:val="008831A5"/>
    <w:rsid w:val="00884403"/>
    <w:rsid w:val="00960E41"/>
    <w:rsid w:val="009C2FFF"/>
    <w:rsid w:val="009D0407"/>
    <w:rsid w:val="00A00218"/>
    <w:rsid w:val="00A42C84"/>
    <w:rsid w:val="00B74E8C"/>
    <w:rsid w:val="00B922C6"/>
    <w:rsid w:val="00C17367"/>
    <w:rsid w:val="00C212F0"/>
    <w:rsid w:val="00C223EA"/>
    <w:rsid w:val="00C4007F"/>
    <w:rsid w:val="00CB5F59"/>
    <w:rsid w:val="00CD355E"/>
    <w:rsid w:val="00CD52E0"/>
    <w:rsid w:val="00CF46F2"/>
    <w:rsid w:val="00D20359"/>
    <w:rsid w:val="00D46BD7"/>
    <w:rsid w:val="00D82B2F"/>
    <w:rsid w:val="00DA163E"/>
    <w:rsid w:val="00DF2AFC"/>
    <w:rsid w:val="00EB0624"/>
    <w:rsid w:val="01D24C2B"/>
    <w:rsid w:val="037B29F9"/>
    <w:rsid w:val="083E4D1A"/>
    <w:rsid w:val="09CF031F"/>
    <w:rsid w:val="0CC021A1"/>
    <w:rsid w:val="0CE642FD"/>
    <w:rsid w:val="0EA20611"/>
    <w:rsid w:val="13391CAF"/>
    <w:rsid w:val="150F3CC6"/>
    <w:rsid w:val="17B00E87"/>
    <w:rsid w:val="1AE259D8"/>
    <w:rsid w:val="1B662AAD"/>
    <w:rsid w:val="299A1DB5"/>
    <w:rsid w:val="31F77CD4"/>
    <w:rsid w:val="37B93079"/>
    <w:rsid w:val="3861258D"/>
    <w:rsid w:val="3E216C4E"/>
    <w:rsid w:val="3FA7706D"/>
    <w:rsid w:val="47B215BB"/>
    <w:rsid w:val="49C66B17"/>
    <w:rsid w:val="4AA72C15"/>
    <w:rsid w:val="4F111E0D"/>
    <w:rsid w:val="517B6B9B"/>
    <w:rsid w:val="5249428D"/>
    <w:rsid w:val="567F1D52"/>
    <w:rsid w:val="589A2E73"/>
    <w:rsid w:val="5AA559F0"/>
    <w:rsid w:val="60433DF0"/>
    <w:rsid w:val="615A3846"/>
    <w:rsid w:val="672C55DE"/>
    <w:rsid w:val="675B1E38"/>
    <w:rsid w:val="69896820"/>
    <w:rsid w:val="6A851D70"/>
    <w:rsid w:val="6D3F2048"/>
    <w:rsid w:val="6DC5053A"/>
    <w:rsid w:val="6E23079C"/>
    <w:rsid w:val="6E3147D9"/>
    <w:rsid w:val="6E8403F6"/>
    <w:rsid w:val="6F5161E8"/>
    <w:rsid w:val="74D177C5"/>
    <w:rsid w:val="7B8E01BE"/>
    <w:rsid w:val="7DF6029C"/>
    <w:rsid w:val="7E0250CA"/>
    <w:rsid w:val="7E62161A"/>
    <w:rsid w:val="7EA366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uiPriority w:val="9"/>
    <w:qFormat/>
    <w:pPr>
      <w:keepNext/>
      <w:keepLines/>
      <w:spacing w:before="340" w:after="330" w:line="576" w:lineRule="auto"/>
      <w:outlineLvl w:val="0"/>
    </w:pPr>
    <w:rPr>
      <w:b/>
      <w:kern w:val="44"/>
      <w:sz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paragraph" w:styleId="4">
    <w:name w:val="heading 4"/>
    <w:basedOn w:val="a"/>
    <w:link w:val="4Char"/>
    <w:uiPriority w:val="9"/>
    <w:qFormat/>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unhideWhenUsed/>
    <w:qFormat/>
    <w:pPr>
      <w:tabs>
        <w:tab w:val="center" w:pos="4153"/>
        <w:tab w:val="right" w:pos="8306"/>
      </w:tabs>
      <w:snapToGrid w:val="0"/>
      <w:jc w:val="left"/>
    </w:pPr>
    <w:rPr>
      <w:sz w:val="18"/>
    </w:rPr>
  </w:style>
  <w:style w:type="paragraph" w:styleId="a4">
    <w:name w:val="header"/>
    <w:basedOn w:val="a"/>
    <w:uiPriority w:val="99"/>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table" w:styleId="a6">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Pr>
      <w:b/>
      <w:bCs/>
    </w:rPr>
  </w:style>
  <w:style w:type="paragraph" w:styleId="a8">
    <w:name w:val="List Paragraph"/>
    <w:basedOn w:val="a"/>
    <w:uiPriority w:val="34"/>
    <w:qFormat/>
    <w:pPr>
      <w:ind w:firstLineChars="200" w:firstLine="420"/>
    </w:pPr>
  </w:style>
  <w:style w:type="character" w:customStyle="1" w:styleId="4Char">
    <w:name w:val="标题 4 Char"/>
    <w:basedOn w:val="a0"/>
    <w:link w:val="4"/>
    <w:uiPriority w:val="9"/>
    <w:qFormat/>
    <w:rPr>
      <w:rFonts w:ascii="宋体" w:eastAsia="宋体" w:hAnsi="宋体" w:cs="宋体"/>
      <w:b/>
      <w:bCs/>
      <w:kern w:val="0"/>
      <w:sz w:val="24"/>
      <w:szCs w:val="24"/>
    </w:rPr>
  </w:style>
  <w:style w:type="character" w:customStyle="1" w:styleId="2Char">
    <w:name w:val="标题 2 Char"/>
    <w:basedOn w:val="a0"/>
    <w:link w:val="2"/>
    <w:uiPriority w:val="9"/>
    <w:qFormat/>
    <w:rPr>
      <w:rFonts w:asciiTheme="majorHAnsi" w:eastAsiaTheme="majorEastAsia" w:hAnsiTheme="majorHAnsi" w:cstheme="majorBidi"/>
      <w:b/>
      <w:bCs/>
      <w:kern w:val="2"/>
      <w:sz w:val="32"/>
      <w:szCs w:val="32"/>
    </w:rPr>
  </w:style>
  <w:style w:type="character" w:customStyle="1" w:styleId="3Char">
    <w:name w:val="标题 3 Char"/>
    <w:basedOn w:val="a0"/>
    <w:link w:val="3"/>
    <w:uiPriority w:val="9"/>
    <w:qFormat/>
    <w:rPr>
      <w:rFonts w:asciiTheme="minorHAnsi" w:eastAsiaTheme="minorEastAsia" w:hAnsiTheme="minorHAnsi" w:cstheme="minorBidi"/>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uiPriority w:val="9"/>
    <w:qFormat/>
    <w:pPr>
      <w:keepNext/>
      <w:keepLines/>
      <w:spacing w:before="340" w:after="330" w:line="576" w:lineRule="auto"/>
      <w:outlineLvl w:val="0"/>
    </w:pPr>
    <w:rPr>
      <w:b/>
      <w:kern w:val="44"/>
      <w:sz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paragraph" w:styleId="4">
    <w:name w:val="heading 4"/>
    <w:basedOn w:val="a"/>
    <w:link w:val="4Char"/>
    <w:uiPriority w:val="9"/>
    <w:qFormat/>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unhideWhenUsed/>
    <w:qFormat/>
    <w:pPr>
      <w:tabs>
        <w:tab w:val="center" w:pos="4153"/>
        <w:tab w:val="right" w:pos="8306"/>
      </w:tabs>
      <w:snapToGrid w:val="0"/>
      <w:jc w:val="left"/>
    </w:pPr>
    <w:rPr>
      <w:sz w:val="18"/>
    </w:rPr>
  </w:style>
  <w:style w:type="paragraph" w:styleId="a4">
    <w:name w:val="header"/>
    <w:basedOn w:val="a"/>
    <w:uiPriority w:val="99"/>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table" w:styleId="a6">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Pr>
      <w:b/>
      <w:bCs/>
    </w:rPr>
  </w:style>
  <w:style w:type="paragraph" w:styleId="a8">
    <w:name w:val="List Paragraph"/>
    <w:basedOn w:val="a"/>
    <w:uiPriority w:val="34"/>
    <w:qFormat/>
    <w:pPr>
      <w:ind w:firstLineChars="200" w:firstLine="420"/>
    </w:pPr>
  </w:style>
  <w:style w:type="character" w:customStyle="1" w:styleId="4Char">
    <w:name w:val="标题 4 Char"/>
    <w:basedOn w:val="a0"/>
    <w:link w:val="4"/>
    <w:uiPriority w:val="9"/>
    <w:qFormat/>
    <w:rPr>
      <w:rFonts w:ascii="宋体" w:eastAsia="宋体" w:hAnsi="宋体" w:cs="宋体"/>
      <w:b/>
      <w:bCs/>
      <w:kern w:val="0"/>
      <w:sz w:val="24"/>
      <w:szCs w:val="24"/>
    </w:rPr>
  </w:style>
  <w:style w:type="character" w:customStyle="1" w:styleId="2Char">
    <w:name w:val="标题 2 Char"/>
    <w:basedOn w:val="a0"/>
    <w:link w:val="2"/>
    <w:uiPriority w:val="9"/>
    <w:qFormat/>
    <w:rPr>
      <w:rFonts w:asciiTheme="majorHAnsi" w:eastAsiaTheme="majorEastAsia" w:hAnsiTheme="majorHAnsi" w:cstheme="majorBidi"/>
      <w:b/>
      <w:bCs/>
      <w:kern w:val="2"/>
      <w:sz w:val="32"/>
      <w:szCs w:val="32"/>
    </w:rPr>
  </w:style>
  <w:style w:type="character" w:customStyle="1" w:styleId="3Char">
    <w:name w:val="标题 3 Char"/>
    <w:basedOn w:val="a0"/>
    <w:link w:val="3"/>
    <w:uiPriority w:val="9"/>
    <w:qFormat/>
    <w:rPr>
      <w:rFonts w:asciiTheme="minorHAnsi" w:eastAsiaTheme="minorEastAsia" w:hAnsiTheme="minorHAnsi" w:cstheme="minorBidi"/>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8</Pages>
  <Words>560</Words>
  <Characters>3198</Characters>
  <Application>Microsoft Office Word</Application>
  <DocSecurity>0</DocSecurity>
  <Lines>26</Lines>
  <Paragraphs>7</Paragraphs>
  <ScaleCrop>false</ScaleCrop>
  <Company>Organization</Company>
  <LinksUpToDate>false</LinksUpToDate>
  <CharactersWithSpaces>3751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唐亚枫</dc:creator>
  <cp:lastModifiedBy>李迎国</cp:lastModifiedBy>
  <cp:revision>17</cp:revision>
  <cp:lastPrinted>2025-05-16T06:33:00Z</cp:lastPrinted>
  <dcterms:created xsi:type="dcterms:W3CDTF">2025-03-20T01:47:00Z</dcterms:created>
  <dcterms:modified xsi:type="dcterms:W3CDTF">2025-06-04T03:18:00Z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eyJoZGlkIjoiYzE5NTYyMDBkYThiMTNmNTU4NjA2OTIwYzVmMDYwNGUiLCJ1c2VySWQiOiI2NzcyODY0MTEifQ==</vt:lpwstr>
  </property>
  <property fmtid="{D5CDD505-2E9C-101B-9397-08002B2CF9AE}" pid="3" name="KSOProductBuildVer">
    <vt:lpwstr>2052-12.1.0.20305</vt:lpwstr>
  </property>
  <property fmtid="{D5CDD505-2E9C-101B-9397-08002B2CF9AE}" pid="4" name="ICV">
    <vt:lpwstr>053DDC0BD33B43C9BB53602178D20768_13</vt:lpwstr>
  </property>
</Properties>
</file>